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05" w:rsidRPr="00266D56" w:rsidRDefault="00786105" w:rsidP="00E744EE">
      <w:pPr>
        <w:widowControl w:val="0"/>
        <w:suppressAutoHyphens/>
        <w:jc w:val="center"/>
        <w:rPr>
          <w:rFonts w:ascii="Arial" w:eastAsia="Times New Roman" w:hAnsi="Arial" w:cs="Arial"/>
          <w:b/>
          <w:bCs/>
          <w:sz w:val="24"/>
          <w:szCs w:val="24"/>
          <w:lang w:eastAsia="ru-RU"/>
        </w:rPr>
      </w:pPr>
      <w:bookmarkStart w:id="0" w:name="_GoBack"/>
      <w:r w:rsidRPr="00266D56">
        <w:rPr>
          <w:rFonts w:ascii="Arial" w:eastAsia="Times New Roman" w:hAnsi="Arial" w:cs="Arial"/>
          <w:b/>
          <w:bCs/>
          <w:sz w:val="24"/>
          <w:szCs w:val="24"/>
          <w:lang w:eastAsia="ru-RU"/>
        </w:rPr>
        <w:t>ПАМЯТКА ЗАСТРАХОВАННОМУ ЛИЦУ</w:t>
      </w:r>
    </w:p>
    <w:p w:rsidR="00786105" w:rsidRPr="00266D56" w:rsidRDefault="00786105" w:rsidP="00786105">
      <w:pPr>
        <w:widowControl w:val="0"/>
        <w:suppressAutoHyphens/>
        <w:jc w:val="center"/>
        <w:rPr>
          <w:rFonts w:ascii="Arial" w:eastAsia="Times New Roman" w:hAnsi="Arial" w:cs="Arial"/>
          <w:b/>
          <w:bCs/>
          <w:sz w:val="24"/>
          <w:szCs w:val="24"/>
          <w:lang w:eastAsia="ru-RU"/>
        </w:rPr>
      </w:pPr>
      <w:r w:rsidRPr="00266D56">
        <w:rPr>
          <w:rFonts w:ascii="Arial" w:eastAsia="Times New Roman" w:hAnsi="Arial" w:cs="Arial"/>
          <w:b/>
          <w:bCs/>
          <w:sz w:val="24"/>
          <w:szCs w:val="24"/>
          <w:lang w:eastAsia="ru-RU"/>
        </w:rPr>
        <w:t xml:space="preserve">по </w:t>
      </w:r>
      <w:r w:rsidR="00172FE2" w:rsidRPr="00266D56">
        <w:rPr>
          <w:rFonts w:ascii="Arial" w:eastAsia="Times New Roman" w:hAnsi="Arial" w:cs="Arial"/>
          <w:b/>
          <w:bCs/>
          <w:sz w:val="24"/>
          <w:szCs w:val="24"/>
          <w:lang w:eastAsia="ru-RU"/>
        </w:rPr>
        <w:t>Г</w:t>
      </w:r>
      <w:r w:rsidR="00172FE2" w:rsidRPr="00266D56">
        <w:rPr>
          <w:rFonts w:ascii="Arial" w:eastAsia="Times New Roman" w:hAnsi="Arial" w:cs="Arial"/>
          <w:b/>
          <w:sz w:val="24"/>
          <w:szCs w:val="24"/>
          <w:lang w:eastAsia="ru-RU"/>
        </w:rPr>
        <w:t>осударственному контракту</w:t>
      </w:r>
      <w:r w:rsidR="00172FE2" w:rsidRPr="00266D56">
        <w:rPr>
          <w:rFonts w:ascii="Arial" w:eastAsia="Times New Roman" w:hAnsi="Arial" w:cs="Arial"/>
          <w:sz w:val="24"/>
          <w:szCs w:val="24"/>
          <w:lang w:eastAsia="ru-RU"/>
        </w:rPr>
        <w:t xml:space="preserve"> </w:t>
      </w:r>
      <w:r w:rsidRPr="00266D56">
        <w:rPr>
          <w:rFonts w:ascii="Arial" w:eastAsia="Times New Roman" w:hAnsi="Arial" w:cs="Arial"/>
          <w:b/>
          <w:bCs/>
          <w:sz w:val="24"/>
          <w:szCs w:val="24"/>
          <w:lang w:eastAsia="ru-RU"/>
        </w:rPr>
        <w:t xml:space="preserve">№ </w:t>
      </w:r>
      <w:r w:rsidR="00EB763C" w:rsidRPr="00266D56">
        <w:rPr>
          <w:rFonts w:ascii="Arial" w:eastAsia="Times New Roman" w:hAnsi="Arial" w:cs="Arial"/>
          <w:b/>
          <w:bCs/>
          <w:sz w:val="24"/>
          <w:szCs w:val="24"/>
          <w:lang w:eastAsia="ru-RU"/>
        </w:rPr>
        <w:t>СД-14ю/156</w:t>
      </w:r>
      <w:r w:rsidR="00B00992" w:rsidRPr="00266D56">
        <w:rPr>
          <w:rFonts w:ascii="Arial" w:eastAsia="Times New Roman" w:hAnsi="Arial" w:cs="Arial"/>
          <w:b/>
          <w:bCs/>
          <w:sz w:val="24"/>
          <w:szCs w:val="24"/>
          <w:lang w:eastAsia="ru-RU"/>
        </w:rPr>
        <w:t xml:space="preserve"> </w:t>
      </w:r>
      <w:r w:rsidRPr="00266D56">
        <w:rPr>
          <w:rFonts w:ascii="Arial" w:eastAsia="Times New Roman" w:hAnsi="Arial" w:cs="Arial"/>
          <w:b/>
          <w:bCs/>
          <w:sz w:val="24"/>
          <w:szCs w:val="24"/>
          <w:lang w:eastAsia="ru-RU"/>
        </w:rPr>
        <w:t>от</w:t>
      </w:r>
      <w:r w:rsidR="00214051" w:rsidRPr="00266D56">
        <w:rPr>
          <w:rFonts w:ascii="Arial" w:eastAsia="Times New Roman" w:hAnsi="Arial" w:cs="Arial"/>
          <w:b/>
          <w:bCs/>
          <w:sz w:val="24"/>
          <w:szCs w:val="24"/>
          <w:lang w:eastAsia="ru-RU"/>
        </w:rPr>
        <w:t xml:space="preserve"> </w:t>
      </w:r>
      <w:r w:rsidR="00EB763C" w:rsidRPr="00266D56">
        <w:rPr>
          <w:rFonts w:ascii="Arial" w:eastAsia="Times New Roman" w:hAnsi="Arial" w:cs="Arial"/>
          <w:b/>
          <w:bCs/>
          <w:sz w:val="24"/>
          <w:szCs w:val="24"/>
          <w:lang w:eastAsia="ru-RU"/>
        </w:rPr>
        <w:t>12</w:t>
      </w:r>
      <w:r w:rsidRPr="00266D56">
        <w:rPr>
          <w:rFonts w:ascii="Arial" w:eastAsia="Times New Roman" w:hAnsi="Arial" w:cs="Arial"/>
          <w:b/>
          <w:bCs/>
          <w:sz w:val="24"/>
          <w:szCs w:val="24"/>
          <w:lang w:eastAsia="ru-RU"/>
        </w:rPr>
        <w:t>.</w:t>
      </w:r>
      <w:r w:rsidR="00214051" w:rsidRPr="00266D56">
        <w:rPr>
          <w:rFonts w:ascii="Arial" w:eastAsia="Times New Roman" w:hAnsi="Arial" w:cs="Arial"/>
          <w:b/>
          <w:bCs/>
          <w:sz w:val="24"/>
          <w:szCs w:val="24"/>
          <w:lang w:eastAsia="ru-RU"/>
        </w:rPr>
        <w:t>1</w:t>
      </w:r>
      <w:r w:rsidR="005E7147" w:rsidRPr="00266D56">
        <w:rPr>
          <w:rFonts w:ascii="Arial" w:eastAsia="Times New Roman" w:hAnsi="Arial" w:cs="Arial"/>
          <w:b/>
          <w:bCs/>
          <w:sz w:val="24"/>
          <w:szCs w:val="24"/>
          <w:lang w:eastAsia="ru-RU"/>
        </w:rPr>
        <w:t>1</w:t>
      </w:r>
      <w:r w:rsidRPr="00266D56">
        <w:rPr>
          <w:rFonts w:ascii="Arial" w:eastAsia="Times New Roman" w:hAnsi="Arial" w:cs="Arial"/>
          <w:b/>
          <w:bCs/>
          <w:sz w:val="24"/>
          <w:szCs w:val="24"/>
          <w:lang w:eastAsia="ru-RU"/>
        </w:rPr>
        <w:t>.20</w:t>
      </w:r>
      <w:r w:rsidR="00EB763C" w:rsidRPr="00266D56">
        <w:rPr>
          <w:rFonts w:ascii="Arial" w:eastAsia="Times New Roman" w:hAnsi="Arial" w:cs="Arial"/>
          <w:b/>
          <w:bCs/>
          <w:sz w:val="24"/>
          <w:szCs w:val="24"/>
          <w:lang w:eastAsia="ru-RU"/>
        </w:rPr>
        <w:t>20</w:t>
      </w:r>
    </w:p>
    <w:p w:rsidR="00786105" w:rsidRPr="00266D56" w:rsidRDefault="00786105" w:rsidP="00786105">
      <w:pPr>
        <w:widowControl w:val="0"/>
        <w:suppressAutoHyphens/>
        <w:jc w:val="center"/>
        <w:rPr>
          <w:rFonts w:ascii="Arial" w:eastAsia="Times New Roman" w:hAnsi="Arial" w:cs="Arial"/>
          <w:b/>
          <w:bCs/>
          <w:sz w:val="24"/>
          <w:szCs w:val="24"/>
          <w:lang w:eastAsia="ru-RU"/>
        </w:rPr>
      </w:pPr>
      <w:r w:rsidRPr="00266D56">
        <w:rPr>
          <w:rFonts w:ascii="Arial" w:eastAsia="Times New Roman" w:hAnsi="Arial" w:cs="Arial"/>
          <w:b/>
          <w:bCs/>
          <w:sz w:val="24"/>
          <w:szCs w:val="24"/>
          <w:lang w:eastAsia="ru-RU"/>
        </w:rPr>
        <w:t xml:space="preserve"> на страховани</w:t>
      </w:r>
      <w:r w:rsidR="00EB763C" w:rsidRPr="00266D56">
        <w:rPr>
          <w:rFonts w:ascii="Arial" w:eastAsia="Times New Roman" w:hAnsi="Arial" w:cs="Arial"/>
          <w:b/>
          <w:bCs/>
          <w:sz w:val="24"/>
          <w:szCs w:val="24"/>
          <w:lang w:eastAsia="ru-RU"/>
        </w:rPr>
        <w:t>е</w:t>
      </w:r>
      <w:r w:rsidR="005E7147" w:rsidRPr="00266D56">
        <w:rPr>
          <w:rFonts w:ascii="Arial" w:eastAsia="Times New Roman" w:hAnsi="Arial" w:cs="Arial"/>
          <w:b/>
          <w:bCs/>
          <w:sz w:val="24"/>
          <w:szCs w:val="24"/>
          <w:lang w:eastAsia="ru-RU"/>
        </w:rPr>
        <w:t xml:space="preserve"> жизни и здоровья суде</w:t>
      </w:r>
      <w:r w:rsidR="00EB763C" w:rsidRPr="00266D56">
        <w:rPr>
          <w:rFonts w:ascii="Arial" w:eastAsia="Times New Roman" w:hAnsi="Arial" w:cs="Arial"/>
          <w:b/>
          <w:bCs/>
          <w:sz w:val="24"/>
          <w:szCs w:val="24"/>
          <w:lang w:eastAsia="ru-RU"/>
        </w:rPr>
        <w:t>й, в том числе пребывающих в отставке,</w:t>
      </w:r>
      <w:r w:rsidR="005E7147" w:rsidRPr="00266D56">
        <w:rPr>
          <w:rFonts w:ascii="Arial" w:eastAsia="Times New Roman" w:hAnsi="Arial" w:cs="Arial"/>
          <w:b/>
          <w:bCs/>
          <w:sz w:val="24"/>
          <w:szCs w:val="24"/>
          <w:lang w:eastAsia="ru-RU"/>
        </w:rPr>
        <w:t xml:space="preserve"> в 20</w:t>
      </w:r>
      <w:r w:rsidR="00EB763C" w:rsidRPr="00266D56">
        <w:rPr>
          <w:rFonts w:ascii="Arial" w:eastAsia="Times New Roman" w:hAnsi="Arial" w:cs="Arial"/>
          <w:b/>
          <w:bCs/>
          <w:sz w:val="24"/>
          <w:szCs w:val="24"/>
          <w:lang w:eastAsia="ru-RU"/>
        </w:rPr>
        <w:t>2</w:t>
      </w:r>
      <w:r w:rsidR="005E7147" w:rsidRPr="00266D56">
        <w:rPr>
          <w:rFonts w:ascii="Arial" w:eastAsia="Times New Roman" w:hAnsi="Arial" w:cs="Arial"/>
          <w:b/>
          <w:bCs/>
          <w:sz w:val="24"/>
          <w:szCs w:val="24"/>
          <w:lang w:eastAsia="ru-RU"/>
        </w:rPr>
        <w:t>1 году</w:t>
      </w:r>
    </w:p>
    <w:p w:rsidR="00786105" w:rsidRPr="00266D56" w:rsidRDefault="00786105" w:rsidP="00B43021">
      <w:pPr>
        <w:widowControl w:val="0"/>
        <w:suppressAutoHyphens/>
        <w:ind w:firstLine="709"/>
        <w:jc w:val="center"/>
        <w:rPr>
          <w:rFonts w:ascii="Arial" w:eastAsia="Times New Roman" w:hAnsi="Arial" w:cs="Arial"/>
          <w:b/>
          <w:bCs/>
          <w:sz w:val="24"/>
          <w:szCs w:val="24"/>
          <w:lang w:eastAsia="ru-RU"/>
        </w:rPr>
      </w:pPr>
    </w:p>
    <w:p w:rsidR="00781C74" w:rsidRPr="00266D56" w:rsidRDefault="00B02526" w:rsidP="00B43021">
      <w:pPr>
        <w:widowControl w:val="0"/>
        <w:suppressAutoHyphens/>
        <w:ind w:firstLine="709"/>
        <w:jc w:val="both"/>
        <w:rPr>
          <w:rFonts w:ascii="Arial" w:eastAsia="Times New Roman" w:hAnsi="Arial" w:cs="Arial"/>
          <w:b/>
          <w:bCs/>
          <w:sz w:val="24"/>
          <w:szCs w:val="24"/>
          <w:lang w:eastAsia="ru-RU"/>
        </w:rPr>
      </w:pPr>
      <w:r w:rsidRPr="00266D56">
        <w:rPr>
          <w:rFonts w:ascii="Arial" w:eastAsia="Times New Roman" w:hAnsi="Arial" w:cs="Arial"/>
          <w:b/>
          <w:bCs/>
          <w:sz w:val="24"/>
          <w:szCs w:val="24"/>
          <w:lang w:eastAsia="ru-RU"/>
        </w:rPr>
        <w:t>Данная памятка предназначена для лиц,</w:t>
      </w:r>
      <w:r w:rsidR="00781C74" w:rsidRPr="00266D56">
        <w:rPr>
          <w:rFonts w:ascii="Arial" w:eastAsia="Times New Roman" w:hAnsi="Arial" w:cs="Arial"/>
          <w:b/>
          <w:bCs/>
          <w:sz w:val="24"/>
          <w:szCs w:val="24"/>
          <w:lang w:eastAsia="ru-RU"/>
        </w:rPr>
        <w:t xml:space="preserve"> </w:t>
      </w:r>
      <w:r w:rsidRPr="00266D56">
        <w:rPr>
          <w:rFonts w:ascii="Arial" w:eastAsia="Times New Roman" w:hAnsi="Arial" w:cs="Arial"/>
          <w:b/>
          <w:bCs/>
          <w:sz w:val="24"/>
          <w:szCs w:val="24"/>
          <w:lang w:eastAsia="ru-RU"/>
        </w:rPr>
        <w:t xml:space="preserve">застрахованных </w:t>
      </w:r>
      <w:r w:rsidR="00781C74" w:rsidRPr="00266D56">
        <w:rPr>
          <w:rFonts w:ascii="Arial" w:eastAsia="Times New Roman" w:hAnsi="Arial" w:cs="Arial"/>
          <w:b/>
          <w:bCs/>
          <w:sz w:val="24"/>
          <w:szCs w:val="24"/>
          <w:lang w:eastAsia="ru-RU"/>
        </w:rPr>
        <w:t xml:space="preserve">по </w:t>
      </w:r>
      <w:r w:rsidR="00172FE2" w:rsidRPr="00266D56">
        <w:rPr>
          <w:rFonts w:ascii="Arial" w:eastAsia="Times New Roman" w:hAnsi="Arial" w:cs="Arial"/>
          <w:b/>
          <w:bCs/>
          <w:sz w:val="24"/>
          <w:szCs w:val="24"/>
          <w:lang w:eastAsia="ru-RU"/>
        </w:rPr>
        <w:t xml:space="preserve">Государственному контракту </w:t>
      </w:r>
      <w:r w:rsidR="00EB763C" w:rsidRPr="00266D56">
        <w:rPr>
          <w:rFonts w:ascii="Arial" w:eastAsia="Times New Roman" w:hAnsi="Arial" w:cs="Arial"/>
          <w:b/>
          <w:bCs/>
          <w:sz w:val="24"/>
          <w:szCs w:val="24"/>
          <w:lang w:eastAsia="ru-RU"/>
        </w:rPr>
        <w:t xml:space="preserve">№ СД-14ю/156 от 12.11.2020 </w:t>
      </w:r>
      <w:r w:rsidR="00781C74" w:rsidRPr="00266D56">
        <w:rPr>
          <w:rFonts w:ascii="Arial" w:eastAsia="Times New Roman" w:hAnsi="Arial" w:cs="Arial"/>
          <w:b/>
          <w:bCs/>
          <w:sz w:val="24"/>
          <w:szCs w:val="24"/>
          <w:lang w:eastAsia="ru-RU"/>
        </w:rPr>
        <w:t xml:space="preserve">на оказание услуг по </w:t>
      </w:r>
      <w:r w:rsidR="005E7147" w:rsidRPr="00266D56">
        <w:rPr>
          <w:rFonts w:ascii="Arial" w:eastAsia="Times New Roman" w:hAnsi="Arial" w:cs="Arial"/>
          <w:b/>
          <w:bCs/>
          <w:sz w:val="24"/>
          <w:szCs w:val="24"/>
          <w:lang w:eastAsia="ru-RU"/>
        </w:rPr>
        <w:t xml:space="preserve">осуществлению страхования жизни и здоровья </w:t>
      </w:r>
      <w:r w:rsidR="00EB763C" w:rsidRPr="00266D56">
        <w:rPr>
          <w:rFonts w:ascii="Arial" w:eastAsia="Times New Roman" w:hAnsi="Arial" w:cs="Arial"/>
          <w:b/>
          <w:bCs/>
          <w:sz w:val="24"/>
          <w:szCs w:val="24"/>
          <w:lang w:eastAsia="ru-RU"/>
        </w:rPr>
        <w:t xml:space="preserve">судей, </w:t>
      </w:r>
      <w:r w:rsidR="004D7404" w:rsidRPr="00266D56">
        <w:rPr>
          <w:rFonts w:ascii="Arial" w:eastAsia="Times New Roman" w:hAnsi="Arial" w:cs="Arial"/>
          <w:b/>
          <w:bCs/>
          <w:sz w:val="24"/>
          <w:szCs w:val="24"/>
          <w:lang w:eastAsia="ru-RU"/>
        </w:rPr>
        <w:t xml:space="preserve">заключенному </w:t>
      </w:r>
      <w:r w:rsidR="003E5E50" w:rsidRPr="00266D56">
        <w:rPr>
          <w:rFonts w:ascii="Arial" w:eastAsia="Times New Roman" w:hAnsi="Arial" w:cs="Arial"/>
          <w:b/>
          <w:bCs/>
          <w:sz w:val="24"/>
          <w:szCs w:val="24"/>
          <w:lang w:eastAsia="ru-RU"/>
        </w:rPr>
        <w:t xml:space="preserve">между </w:t>
      </w:r>
      <w:r w:rsidR="001B5713" w:rsidRPr="00266D56">
        <w:rPr>
          <w:rFonts w:ascii="Arial" w:eastAsia="Times New Roman" w:hAnsi="Arial" w:cs="Arial"/>
          <w:b/>
          <w:bCs/>
          <w:sz w:val="24"/>
          <w:szCs w:val="24"/>
          <w:lang w:eastAsia="ru-RU"/>
        </w:rPr>
        <w:t xml:space="preserve">Судебным департаментом при Верховном </w:t>
      </w:r>
      <w:r w:rsidR="00392918" w:rsidRPr="00266D56">
        <w:rPr>
          <w:rFonts w:ascii="Arial" w:eastAsia="Times New Roman" w:hAnsi="Arial" w:cs="Arial"/>
          <w:b/>
          <w:bCs/>
          <w:sz w:val="24"/>
          <w:szCs w:val="24"/>
          <w:lang w:eastAsia="ru-RU"/>
        </w:rPr>
        <w:t>С</w:t>
      </w:r>
      <w:r w:rsidR="001B5713" w:rsidRPr="00266D56">
        <w:rPr>
          <w:rFonts w:ascii="Arial" w:eastAsia="Times New Roman" w:hAnsi="Arial" w:cs="Arial"/>
          <w:b/>
          <w:bCs/>
          <w:sz w:val="24"/>
          <w:szCs w:val="24"/>
          <w:lang w:eastAsia="ru-RU"/>
        </w:rPr>
        <w:t>уде Российской Федерации</w:t>
      </w:r>
      <w:r w:rsidR="00214051" w:rsidRPr="00266D56">
        <w:rPr>
          <w:rFonts w:ascii="Arial" w:eastAsia="Times New Roman" w:hAnsi="Arial" w:cs="Arial"/>
          <w:b/>
          <w:bCs/>
          <w:sz w:val="24"/>
          <w:szCs w:val="24"/>
          <w:lang w:eastAsia="ru-RU"/>
        </w:rPr>
        <w:t xml:space="preserve"> </w:t>
      </w:r>
      <w:r w:rsidR="003E5E50" w:rsidRPr="00266D56">
        <w:rPr>
          <w:rFonts w:ascii="Arial" w:eastAsia="Times New Roman" w:hAnsi="Arial" w:cs="Arial"/>
          <w:b/>
          <w:bCs/>
          <w:sz w:val="24"/>
          <w:szCs w:val="24"/>
          <w:lang w:eastAsia="ru-RU"/>
        </w:rPr>
        <w:t xml:space="preserve">и </w:t>
      </w:r>
      <w:r w:rsidR="004D7404" w:rsidRPr="00266D56">
        <w:rPr>
          <w:rFonts w:ascii="Arial" w:eastAsia="Times New Roman" w:hAnsi="Arial" w:cs="Arial"/>
          <w:b/>
          <w:bCs/>
          <w:sz w:val="24"/>
          <w:szCs w:val="24"/>
          <w:lang w:eastAsia="ru-RU"/>
        </w:rPr>
        <w:t>страховой компанией АО «СОГАЗ»</w:t>
      </w:r>
      <w:r w:rsidR="00781C74" w:rsidRPr="00266D56">
        <w:rPr>
          <w:rFonts w:ascii="Arial" w:eastAsia="Times New Roman" w:hAnsi="Arial" w:cs="Arial"/>
          <w:b/>
          <w:bCs/>
          <w:sz w:val="24"/>
          <w:szCs w:val="24"/>
          <w:lang w:eastAsia="ru-RU"/>
        </w:rPr>
        <w:t>.</w:t>
      </w:r>
    </w:p>
    <w:p w:rsidR="00B02526" w:rsidRPr="00266D56" w:rsidRDefault="00B02526" w:rsidP="00B43021">
      <w:pPr>
        <w:widowControl w:val="0"/>
        <w:suppressAutoHyphens/>
        <w:ind w:firstLine="709"/>
        <w:jc w:val="both"/>
        <w:rPr>
          <w:rFonts w:ascii="Arial" w:eastAsia="Times New Roman" w:hAnsi="Arial" w:cs="Arial"/>
          <w:b/>
          <w:bCs/>
          <w:sz w:val="24"/>
          <w:szCs w:val="24"/>
          <w:lang w:eastAsia="ru-RU"/>
        </w:rPr>
      </w:pPr>
      <w:r w:rsidRPr="00266D56">
        <w:rPr>
          <w:rFonts w:ascii="Arial" w:eastAsia="Times New Roman" w:hAnsi="Arial" w:cs="Arial"/>
          <w:b/>
          <w:bCs/>
          <w:sz w:val="24"/>
          <w:szCs w:val="24"/>
          <w:lang w:eastAsia="ru-RU"/>
        </w:rPr>
        <w:t>В памятке содержится информация о сроке и условиях страхования, страховых случаях и размерах страховых выплат. В ней также описан порядок о</w:t>
      </w:r>
      <w:r w:rsidR="00824033" w:rsidRPr="00266D56">
        <w:rPr>
          <w:rFonts w:ascii="Arial" w:eastAsia="Times New Roman" w:hAnsi="Arial" w:cs="Arial"/>
          <w:b/>
          <w:bCs/>
          <w:sz w:val="24"/>
          <w:szCs w:val="24"/>
          <w:lang w:eastAsia="ru-RU"/>
        </w:rPr>
        <w:t>существления</w:t>
      </w:r>
      <w:r w:rsidRPr="00266D56">
        <w:rPr>
          <w:rFonts w:ascii="Arial" w:eastAsia="Times New Roman" w:hAnsi="Arial" w:cs="Arial"/>
          <w:b/>
          <w:bCs/>
          <w:sz w:val="24"/>
          <w:szCs w:val="24"/>
          <w:lang w:eastAsia="ru-RU"/>
        </w:rPr>
        <w:t xml:space="preserve"> страховой выплаты и представлен </w:t>
      </w:r>
      <w:r w:rsidR="00F30063" w:rsidRPr="00266D56">
        <w:rPr>
          <w:rFonts w:ascii="Arial" w:eastAsia="Times New Roman" w:hAnsi="Arial" w:cs="Arial"/>
          <w:b/>
          <w:bCs/>
          <w:sz w:val="24"/>
          <w:szCs w:val="24"/>
          <w:lang w:eastAsia="ru-RU"/>
        </w:rPr>
        <w:t>перечень</w:t>
      </w:r>
      <w:r w:rsidRPr="00266D56">
        <w:rPr>
          <w:rFonts w:ascii="Arial" w:eastAsia="Times New Roman" w:hAnsi="Arial" w:cs="Arial"/>
          <w:b/>
          <w:bCs/>
          <w:sz w:val="24"/>
          <w:szCs w:val="24"/>
          <w:lang w:eastAsia="ru-RU"/>
        </w:rPr>
        <w:t xml:space="preserve"> </w:t>
      </w:r>
      <w:r w:rsidR="00052B01" w:rsidRPr="00266D56">
        <w:rPr>
          <w:rFonts w:ascii="Arial" w:eastAsia="Times New Roman" w:hAnsi="Arial" w:cs="Arial"/>
          <w:b/>
          <w:bCs/>
          <w:sz w:val="24"/>
          <w:szCs w:val="24"/>
          <w:lang w:eastAsia="ru-RU"/>
        </w:rPr>
        <w:t>документов, необходимых</w:t>
      </w:r>
      <w:r w:rsidRPr="00266D56">
        <w:rPr>
          <w:rFonts w:ascii="Arial" w:eastAsia="Times New Roman" w:hAnsi="Arial" w:cs="Arial"/>
          <w:b/>
          <w:bCs/>
          <w:sz w:val="24"/>
          <w:szCs w:val="24"/>
          <w:lang w:eastAsia="ru-RU"/>
        </w:rPr>
        <w:t xml:space="preserve"> для ее получения. </w:t>
      </w:r>
    </w:p>
    <w:p w:rsidR="00B02526" w:rsidRPr="00266D56" w:rsidRDefault="00B02526" w:rsidP="00B43021">
      <w:pPr>
        <w:widowControl w:val="0"/>
        <w:suppressAutoHyphens/>
        <w:ind w:firstLine="709"/>
        <w:jc w:val="both"/>
        <w:rPr>
          <w:rFonts w:ascii="Arial" w:eastAsia="Times New Roman" w:hAnsi="Arial" w:cs="Arial"/>
          <w:b/>
          <w:bCs/>
          <w:sz w:val="24"/>
          <w:szCs w:val="24"/>
          <w:lang w:eastAsia="ru-RU"/>
        </w:rPr>
      </w:pPr>
      <w:r w:rsidRPr="00266D56">
        <w:rPr>
          <w:rFonts w:ascii="Arial" w:eastAsia="Times New Roman" w:hAnsi="Arial" w:cs="Arial"/>
          <w:b/>
          <w:bCs/>
          <w:sz w:val="24"/>
          <w:szCs w:val="24"/>
          <w:lang w:eastAsia="ru-RU"/>
        </w:rPr>
        <w:t xml:space="preserve">В конце памятки </w:t>
      </w:r>
      <w:r w:rsidR="00392918" w:rsidRPr="00266D56">
        <w:rPr>
          <w:rFonts w:ascii="Arial" w:eastAsia="Times New Roman" w:hAnsi="Arial" w:cs="Arial"/>
          <w:b/>
          <w:bCs/>
          <w:sz w:val="24"/>
          <w:szCs w:val="24"/>
          <w:lang w:eastAsia="ru-RU"/>
        </w:rPr>
        <w:t>размещена</w:t>
      </w:r>
      <w:r w:rsidRPr="00266D56">
        <w:rPr>
          <w:rFonts w:ascii="Arial" w:eastAsia="Times New Roman" w:hAnsi="Arial" w:cs="Arial"/>
          <w:b/>
          <w:bCs/>
          <w:sz w:val="24"/>
          <w:szCs w:val="24"/>
          <w:lang w:eastAsia="ru-RU"/>
        </w:rPr>
        <w:t xml:space="preserve"> контактная информация</w:t>
      </w:r>
      <w:r w:rsidR="00824033" w:rsidRPr="00266D56">
        <w:rPr>
          <w:rFonts w:ascii="Arial" w:eastAsia="Times New Roman" w:hAnsi="Arial" w:cs="Arial"/>
          <w:b/>
          <w:bCs/>
          <w:sz w:val="24"/>
          <w:szCs w:val="24"/>
          <w:lang w:eastAsia="ru-RU"/>
        </w:rPr>
        <w:t xml:space="preserve"> страховой компании</w:t>
      </w:r>
      <w:r w:rsidRPr="00266D56">
        <w:rPr>
          <w:rFonts w:ascii="Arial" w:eastAsia="Times New Roman" w:hAnsi="Arial" w:cs="Arial"/>
          <w:b/>
          <w:bCs/>
          <w:sz w:val="24"/>
          <w:szCs w:val="24"/>
          <w:lang w:eastAsia="ru-RU"/>
        </w:rPr>
        <w:t xml:space="preserve">. </w:t>
      </w:r>
    </w:p>
    <w:p w:rsidR="006714D8" w:rsidRPr="00266D56" w:rsidRDefault="006714D8" w:rsidP="00B43021">
      <w:pPr>
        <w:widowControl w:val="0"/>
        <w:suppressAutoHyphens/>
        <w:ind w:firstLine="709"/>
        <w:jc w:val="both"/>
        <w:rPr>
          <w:rFonts w:ascii="Arial" w:eastAsia="Times New Roman" w:hAnsi="Arial" w:cs="Arial"/>
          <w:b/>
          <w:bCs/>
          <w:sz w:val="24"/>
          <w:szCs w:val="24"/>
          <w:lang w:eastAsia="ru-RU"/>
        </w:rPr>
      </w:pPr>
    </w:p>
    <w:p w:rsidR="00781C74" w:rsidRPr="00266D56" w:rsidRDefault="00176D6B" w:rsidP="00B43021">
      <w:pPr>
        <w:widowControl w:val="0"/>
        <w:suppressAutoHyphens/>
        <w:ind w:firstLine="709"/>
        <w:jc w:val="both"/>
        <w:rPr>
          <w:rFonts w:ascii="Arial" w:eastAsia="Times New Roman" w:hAnsi="Arial" w:cs="Arial"/>
          <w:b/>
          <w:bCs/>
          <w:sz w:val="24"/>
          <w:szCs w:val="24"/>
          <w:u w:val="single"/>
          <w:lang w:eastAsia="ru-RU"/>
        </w:rPr>
      </w:pPr>
      <w:r w:rsidRPr="00266D56">
        <w:rPr>
          <w:rFonts w:ascii="Arial" w:eastAsia="Times New Roman" w:hAnsi="Arial" w:cs="Arial"/>
          <w:bCs/>
          <w:sz w:val="24"/>
          <w:szCs w:val="24"/>
          <w:lang w:eastAsia="ru-RU"/>
        </w:rPr>
        <w:t xml:space="preserve">В рамках </w:t>
      </w:r>
      <w:r w:rsidR="00392918" w:rsidRPr="00266D56">
        <w:rPr>
          <w:rFonts w:ascii="Arial" w:eastAsia="Times New Roman" w:hAnsi="Arial" w:cs="Arial"/>
          <w:bCs/>
          <w:sz w:val="24"/>
          <w:szCs w:val="24"/>
          <w:lang w:eastAsia="ru-RU"/>
        </w:rPr>
        <w:t xml:space="preserve">заключенного </w:t>
      </w:r>
      <w:r w:rsidR="00172FE2" w:rsidRPr="00266D56">
        <w:rPr>
          <w:rFonts w:ascii="Arial" w:eastAsia="Times New Roman" w:hAnsi="Arial" w:cs="Arial"/>
          <w:bCs/>
          <w:sz w:val="24"/>
          <w:szCs w:val="24"/>
          <w:lang w:eastAsia="ru-RU"/>
        </w:rPr>
        <w:t>Государственного контракта</w:t>
      </w:r>
      <w:r w:rsidR="005E7147" w:rsidRPr="00266D56">
        <w:rPr>
          <w:rFonts w:ascii="Arial" w:eastAsia="Times New Roman" w:hAnsi="Arial" w:cs="Arial"/>
          <w:bCs/>
          <w:sz w:val="24"/>
          <w:szCs w:val="24"/>
          <w:lang w:eastAsia="ru-RU"/>
        </w:rPr>
        <w:t xml:space="preserve"> </w:t>
      </w:r>
      <w:r w:rsidRPr="00266D56">
        <w:rPr>
          <w:rFonts w:ascii="Arial" w:eastAsia="Times New Roman" w:hAnsi="Arial" w:cs="Arial"/>
          <w:bCs/>
          <w:sz w:val="24"/>
          <w:szCs w:val="24"/>
          <w:lang w:eastAsia="ru-RU"/>
        </w:rPr>
        <w:t xml:space="preserve">АО «СОГАЗ» несет ответственность по страховым случаям, произошедшим в </w:t>
      </w:r>
      <w:r w:rsidR="00052B01" w:rsidRPr="00266D56">
        <w:rPr>
          <w:rFonts w:ascii="Arial" w:eastAsia="Times New Roman" w:hAnsi="Arial" w:cs="Arial"/>
          <w:bCs/>
          <w:sz w:val="24"/>
          <w:szCs w:val="24"/>
          <w:lang w:eastAsia="ru-RU"/>
        </w:rPr>
        <w:t>период</w:t>
      </w:r>
      <w:r w:rsidR="00052B01" w:rsidRPr="00266D56">
        <w:rPr>
          <w:rFonts w:ascii="Arial" w:eastAsia="Times New Roman" w:hAnsi="Arial" w:cs="Arial"/>
          <w:b/>
          <w:bCs/>
          <w:sz w:val="24"/>
          <w:szCs w:val="24"/>
          <w:lang w:eastAsia="ru-RU"/>
        </w:rPr>
        <w:t xml:space="preserve"> </w:t>
      </w:r>
      <w:r w:rsidR="00052B01" w:rsidRPr="00266D56">
        <w:rPr>
          <w:rFonts w:ascii="Arial" w:eastAsia="Times New Roman" w:hAnsi="Arial" w:cs="Arial"/>
          <w:b/>
          <w:bCs/>
          <w:sz w:val="24"/>
          <w:szCs w:val="24"/>
          <w:u w:val="single"/>
          <w:lang w:eastAsia="ru-RU"/>
        </w:rPr>
        <w:t>с</w:t>
      </w:r>
      <w:r w:rsidRPr="00266D56">
        <w:rPr>
          <w:rFonts w:ascii="Arial" w:eastAsia="Times New Roman" w:hAnsi="Arial" w:cs="Arial"/>
          <w:b/>
          <w:bCs/>
          <w:sz w:val="24"/>
          <w:szCs w:val="24"/>
          <w:u w:val="single"/>
          <w:lang w:eastAsia="ru-RU"/>
        </w:rPr>
        <w:t xml:space="preserve"> 1 я</w:t>
      </w:r>
      <w:r w:rsidR="00C62CF1" w:rsidRPr="00266D56">
        <w:rPr>
          <w:rFonts w:ascii="Arial" w:eastAsia="Times New Roman" w:hAnsi="Arial" w:cs="Arial"/>
          <w:b/>
          <w:bCs/>
          <w:sz w:val="24"/>
          <w:szCs w:val="24"/>
          <w:u w:val="single"/>
          <w:lang w:eastAsia="ru-RU"/>
        </w:rPr>
        <w:t>нв</w:t>
      </w:r>
      <w:r w:rsidRPr="00266D56">
        <w:rPr>
          <w:rFonts w:ascii="Arial" w:eastAsia="Times New Roman" w:hAnsi="Arial" w:cs="Arial"/>
          <w:b/>
          <w:bCs/>
          <w:sz w:val="24"/>
          <w:szCs w:val="24"/>
          <w:u w:val="single"/>
          <w:lang w:eastAsia="ru-RU"/>
        </w:rPr>
        <w:t>аря по</w:t>
      </w:r>
      <w:r w:rsidR="006714D8" w:rsidRPr="00266D56">
        <w:rPr>
          <w:rFonts w:ascii="Arial" w:eastAsia="Times New Roman" w:hAnsi="Arial" w:cs="Arial"/>
          <w:b/>
          <w:bCs/>
          <w:sz w:val="24"/>
          <w:szCs w:val="24"/>
          <w:u w:val="single"/>
          <w:lang w:eastAsia="ru-RU"/>
        </w:rPr>
        <w:t xml:space="preserve"> 31</w:t>
      </w:r>
      <w:r w:rsidRPr="00266D56">
        <w:rPr>
          <w:rFonts w:ascii="Arial" w:eastAsia="Times New Roman" w:hAnsi="Arial" w:cs="Arial"/>
          <w:b/>
          <w:bCs/>
          <w:sz w:val="24"/>
          <w:szCs w:val="24"/>
          <w:u w:val="single"/>
          <w:lang w:eastAsia="ru-RU"/>
        </w:rPr>
        <w:t xml:space="preserve"> декабря </w:t>
      </w:r>
      <w:r w:rsidR="006714D8" w:rsidRPr="00266D56">
        <w:rPr>
          <w:rFonts w:ascii="Arial" w:eastAsia="Times New Roman" w:hAnsi="Arial" w:cs="Arial"/>
          <w:b/>
          <w:bCs/>
          <w:sz w:val="24"/>
          <w:szCs w:val="24"/>
          <w:u w:val="single"/>
          <w:lang w:eastAsia="ru-RU"/>
        </w:rPr>
        <w:t>20</w:t>
      </w:r>
      <w:r w:rsidR="00EB763C" w:rsidRPr="00266D56">
        <w:rPr>
          <w:rFonts w:ascii="Arial" w:eastAsia="Times New Roman" w:hAnsi="Arial" w:cs="Arial"/>
          <w:b/>
          <w:bCs/>
          <w:sz w:val="24"/>
          <w:szCs w:val="24"/>
          <w:u w:val="single"/>
          <w:lang w:eastAsia="ru-RU"/>
        </w:rPr>
        <w:t>2</w:t>
      </w:r>
      <w:r w:rsidR="006714D8" w:rsidRPr="00266D56">
        <w:rPr>
          <w:rFonts w:ascii="Arial" w:eastAsia="Times New Roman" w:hAnsi="Arial" w:cs="Arial"/>
          <w:b/>
          <w:bCs/>
          <w:sz w:val="24"/>
          <w:szCs w:val="24"/>
          <w:u w:val="single"/>
          <w:lang w:eastAsia="ru-RU"/>
        </w:rPr>
        <w:t>1</w:t>
      </w:r>
      <w:r w:rsidRPr="00266D56">
        <w:rPr>
          <w:rFonts w:ascii="Arial" w:eastAsia="Times New Roman" w:hAnsi="Arial" w:cs="Arial"/>
          <w:b/>
          <w:bCs/>
          <w:sz w:val="24"/>
          <w:szCs w:val="24"/>
          <w:u w:val="single"/>
          <w:lang w:eastAsia="ru-RU"/>
        </w:rPr>
        <w:t xml:space="preserve"> года.</w:t>
      </w:r>
    </w:p>
    <w:p w:rsidR="00A91663" w:rsidRPr="00266D56" w:rsidRDefault="00AF63A1" w:rsidP="0006163A">
      <w:pPr>
        <w:widowControl w:val="0"/>
        <w:suppressAutoHyphens/>
        <w:ind w:firstLine="708"/>
        <w:jc w:val="both"/>
        <w:rPr>
          <w:rFonts w:ascii="Arial" w:eastAsia="Times New Roman" w:hAnsi="Arial" w:cs="Arial"/>
          <w:bCs/>
          <w:sz w:val="24"/>
          <w:szCs w:val="24"/>
          <w:lang w:eastAsia="ru-RU"/>
        </w:rPr>
      </w:pPr>
      <w:r w:rsidRPr="00266D56">
        <w:rPr>
          <w:rFonts w:ascii="Arial" w:eastAsia="Times New Roman" w:hAnsi="Arial" w:cs="Arial"/>
          <w:bCs/>
          <w:sz w:val="24"/>
          <w:szCs w:val="24"/>
          <w:lang w:eastAsia="ru-RU"/>
        </w:rPr>
        <w:t xml:space="preserve">АО «СОГАЗ» </w:t>
      </w:r>
      <w:r w:rsidR="00A91663" w:rsidRPr="00266D56">
        <w:rPr>
          <w:rFonts w:ascii="Arial" w:eastAsia="Times New Roman" w:hAnsi="Arial" w:cs="Arial"/>
          <w:bCs/>
          <w:sz w:val="24"/>
          <w:szCs w:val="24"/>
          <w:lang w:eastAsia="ru-RU"/>
        </w:rPr>
        <w:t>производит страховые выплаты вне зависимости от срока обращения застрахованных лиц (</w:t>
      </w:r>
      <w:r w:rsidR="00392918" w:rsidRPr="00266D56">
        <w:rPr>
          <w:rFonts w:ascii="Arial" w:eastAsia="Times New Roman" w:hAnsi="Arial" w:cs="Arial"/>
          <w:bCs/>
          <w:sz w:val="24"/>
          <w:szCs w:val="24"/>
          <w:lang w:eastAsia="ru-RU"/>
        </w:rPr>
        <w:t>выгодоприобретателей/н</w:t>
      </w:r>
      <w:r w:rsidR="004E40C7" w:rsidRPr="00266D56">
        <w:rPr>
          <w:rFonts w:ascii="Arial" w:eastAsia="Times New Roman" w:hAnsi="Arial" w:cs="Arial"/>
          <w:bCs/>
          <w:sz w:val="24"/>
          <w:szCs w:val="24"/>
          <w:lang w:eastAsia="ru-RU"/>
        </w:rPr>
        <w:t>аследников</w:t>
      </w:r>
      <w:r w:rsidR="00A91663" w:rsidRPr="00266D56">
        <w:rPr>
          <w:rFonts w:ascii="Arial" w:eastAsia="Times New Roman" w:hAnsi="Arial" w:cs="Arial"/>
          <w:bCs/>
          <w:sz w:val="24"/>
          <w:szCs w:val="24"/>
          <w:lang w:eastAsia="ru-RU"/>
        </w:rPr>
        <w:t>) по страховым случаям, произоше</w:t>
      </w:r>
      <w:r w:rsidR="009B656D" w:rsidRPr="00266D56">
        <w:rPr>
          <w:rFonts w:ascii="Arial" w:eastAsia="Times New Roman" w:hAnsi="Arial" w:cs="Arial"/>
          <w:bCs/>
          <w:sz w:val="24"/>
          <w:szCs w:val="24"/>
          <w:lang w:eastAsia="ru-RU"/>
        </w:rPr>
        <w:t>дшим</w:t>
      </w:r>
      <w:r w:rsidR="007131AF" w:rsidRPr="00266D56">
        <w:rPr>
          <w:rFonts w:ascii="Arial" w:eastAsia="Times New Roman" w:hAnsi="Arial" w:cs="Arial"/>
          <w:bCs/>
          <w:sz w:val="24"/>
          <w:szCs w:val="24"/>
          <w:lang w:eastAsia="ru-RU"/>
        </w:rPr>
        <w:t xml:space="preserve"> в период</w:t>
      </w:r>
      <w:r w:rsidR="009B656D" w:rsidRPr="00266D56">
        <w:rPr>
          <w:rFonts w:ascii="Arial" w:eastAsia="Times New Roman" w:hAnsi="Arial" w:cs="Arial"/>
          <w:bCs/>
          <w:sz w:val="24"/>
          <w:szCs w:val="24"/>
          <w:lang w:eastAsia="ru-RU"/>
        </w:rPr>
        <w:t xml:space="preserve"> с 01.01.20</w:t>
      </w:r>
      <w:r w:rsidR="00EB763C" w:rsidRPr="00266D56">
        <w:rPr>
          <w:rFonts w:ascii="Arial" w:eastAsia="Times New Roman" w:hAnsi="Arial" w:cs="Arial"/>
          <w:bCs/>
          <w:sz w:val="24"/>
          <w:szCs w:val="24"/>
          <w:lang w:eastAsia="ru-RU"/>
        </w:rPr>
        <w:t>2</w:t>
      </w:r>
      <w:r w:rsidR="009B656D" w:rsidRPr="00266D56">
        <w:rPr>
          <w:rFonts w:ascii="Arial" w:eastAsia="Times New Roman" w:hAnsi="Arial" w:cs="Arial"/>
          <w:bCs/>
          <w:sz w:val="24"/>
          <w:szCs w:val="24"/>
          <w:lang w:eastAsia="ru-RU"/>
        </w:rPr>
        <w:t>1 по 31.12.20</w:t>
      </w:r>
      <w:r w:rsidR="00EB763C" w:rsidRPr="00266D56">
        <w:rPr>
          <w:rFonts w:ascii="Arial" w:eastAsia="Times New Roman" w:hAnsi="Arial" w:cs="Arial"/>
          <w:bCs/>
          <w:sz w:val="24"/>
          <w:szCs w:val="24"/>
          <w:lang w:eastAsia="ru-RU"/>
        </w:rPr>
        <w:t>2</w:t>
      </w:r>
      <w:r w:rsidR="009B656D" w:rsidRPr="00266D56">
        <w:rPr>
          <w:rFonts w:ascii="Arial" w:eastAsia="Times New Roman" w:hAnsi="Arial" w:cs="Arial"/>
          <w:bCs/>
          <w:sz w:val="24"/>
          <w:szCs w:val="24"/>
          <w:lang w:eastAsia="ru-RU"/>
        </w:rPr>
        <w:t>1.</w:t>
      </w:r>
      <w:r w:rsidR="00B07845" w:rsidRPr="00266D56">
        <w:rPr>
          <w:rFonts w:ascii="Arial" w:eastAsia="Times New Roman" w:hAnsi="Arial" w:cs="Arial"/>
          <w:bCs/>
          <w:sz w:val="24"/>
          <w:szCs w:val="24"/>
          <w:lang w:eastAsia="ru-RU"/>
        </w:rPr>
        <w:t xml:space="preserve"> </w:t>
      </w:r>
    </w:p>
    <w:p w:rsidR="00BB1D0F" w:rsidRPr="00266D56" w:rsidRDefault="00A91663" w:rsidP="00B07845">
      <w:pPr>
        <w:widowControl w:val="0"/>
        <w:suppressAutoHyphens/>
        <w:jc w:val="both"/>
        <w:rPr>
          <w:rFonts w:ascii="Arial" w:eastAsia="Times New Roman" w:hAnsi="Arial" w:cs="Arial"/>
          <w:bCs/>
          <w:sz w:val="24"/>
          <w:szCs w:val="24"/>
          <w:lang w:eastAsia="ru-RU"/>
        </w:rPr>
      </w:pPr>
      <w:r w:rsidRPr="00266D56">
        <w:rPr>
          <w:rFonts w:ascii="Arial" w:eastAsia="Times New Roman" w:hAnsi="Arial" w:cs="Arial"/>
          <w:bCs/>
          <w:sz w:val="24"/>
          <w:szCs w:val="24"/>
          <w:lang w:eastAsia="ru-RU"/>
        </w:rPr>
        <w:t xml:space="preserve"> </w:t>
      </w:r>
    </w:p>
    <w:p w:rsidR="006714D8" w:rsidRPr="00266D56" w:rsidRDefault="006714D8" w:rsidP="006714D8">
      <w:pPr>
        <w:widowControl w:val="0"/>
        <w:suppressAutoHyphens/>
        <w:jc w:val="both"/>
        <w:rPr>
          <w:rFonts w:ascii="Arial" w:eastAsia="Times New Roman" w:hAnsi="Arial" w:cs="Arial"/>
          <w:bCs/>
          <w:sz w:val="24"/>
          <w:szCs w:val="24"/>
          <w:lang w:eastAsia="ru-RU"/>
        </w:rPr>
      </w:pPr>
    </w:p>
    <w:p w:rsidR="004D7404" w:rsidRPr="00266D56" w:rsidRDefault="00F7581A" w:rsidP="006714D8">
      <w:pPr>
        <w:widowControl w:val="0"/>
        <w:suppressAutoHyphens/>
        <w:jc w:val="both"/>
        <w:rPr>
          <w:rFonts w:ascii="Arial" w:eastAsia="Times New Roman" w:hAnsi="Arial" w:cs="Arial"/>
          <w:b/>
          <w:bCs/>
          <w:sz w:val="24"/>
          <w:szCs w:val="24"/>
          <w:u w:val="single"/>
          <w:lang w:eastAsia="ru-RU"/>
        </w:rPr>
      </w:pPr>
      <w:r w:rsidRPr="00266D56">
        <w:rPr>
          <w:rFonts w:ascii="Arial" w:eastAsia="Times New Roman" w:hAnsi="Arial" w:cs="Arial"/>
          <w:b/>
          <w:bCs/>
          <w:sz w:val="24"/>
          <w:szCs w:val="24"/>
          <w:u w:val="single"/>
          <w:lang w:eastAsia="ru-RU"/>
        </w:rPr>
        <w:t>ЧТО ЯВЛЯЕТСЯ СТРАХОВЫМ СЛУЧАЕМ?</w:t>
      </w:r>
      <w:r w:rsidR="005E7147" w:rsidRPr="00266D56">
        <w:rPr>
          <w:rFonts w:ascii="Arial" w:eastAsia="Times New Roman" w:hAnsi="Arial" w:cs="Arial"/>
          <w:b/>
          <w:bCs/>
          <w:sz w:val="24"/>
          <w:szCs w:val="24"/>
          <w:u w:val="single"/>
          <w:lang w:eastAsia="ru-RU"/>
        </w:rPr>
        <w:t xml:space="preserve"> КАКОВ РАЗМЕР СТРАХОВОЙ ВЫПЛАТЫ?</w:t>
      </w:r>
    </w:p>
    <w:p w:rsidR="00781C74" w:rsidRPr="00266D56" w:rsidRDefault="00781C74" w:rsidP="00E744EE">
      <w:pPr>
        <w:widowControl w:val="0"/>
        <w:suppressAutoHyphens/>
        <w:jc w:val="center"/>
        <w:rPr>
          <w:rFonts w:ascii="Arial" w:eastAsia="Times New Roman" w:hAnsi="Arial" w:cs="Arial"/>
          <w:b/>
          <w:bCs/>
          <w:sz w:val="24"/>
          <w:szCs w:val="24"/>
          <w:lang w:eastAsia="ru-RU"/>
        </w:rPr>
      </w:pPr>
    </w:p>
    <w:p w:rsidR="00C55A06" w:rsidRPr="00266D56" w:rsidRDefault="005E7147" w:rsidP="00454630">
      <w:pPr>
        <w:pStyle w:val="a3"/>
        <w:numPr>
          <w:ilvl w:val="0"/>
          <w:numId w:val="15"/>
        </w:numPr>
        <w:jc w:val="both"/>
        <w:rPr>
          <w:rFonts w:ascii="Arial" w:eastAsia="Times New Roman" w:hAnsi="Arial" w:cs="Arial"/>
          <w:b/>
          <w:sz w:val="24"/>
          <w:szCs w:val="24"/>
          <w:lang w:eastAsia="ru-RU"/>
        </w:rPr>
      </w:pPr>
      <w:r w:rsidRPr="00266D56">
        <w:rPr>
          <w:rFonts w:ascii="Arial" w:eastAsia="Times New Roman" w:hAnsi="Arial" w:cs="Arial"/>
          <w:b/>
          <w:sz w:val="24"/>
          <w:szCs w:val="24"/>
          <w:lang w:eastAsia="ru-RU"/>
        </w:rPr>
        <w:t xml:space="preserve">Гибель (смерть) </w:t>
      </w:r>
      <w:r w:rsidR="00454630" w:rsidRPr="00266D56">
        <w:rPr>
          <w:rFonts w:ascii="Arial" w:eastAsia="Times New Roman" w:hAnsi="Arial" w:cs="Arial"/>
          <w:b/>
          <w:sz w:val="24"/>
          <w:szCs w:val="24"/>
          <w:lang w:eastAsia="ru-RU"/>
        </w:rPr>
        <w:t xml:space="preserve">застрахованного лица </w:t>
      </w:r>
      <w:r w:rsidR="001B5713" w:rsidRPr="00266D56">
        <w:rPr>
          <w:rFonts w:ascii="Arial" w:eastAsia="Times New Roman" w:hAnsi="Arial" w:cs="Arial"/>
          <w:b/>
          <w:sz w:val="24"/>
          <w:szCs w:val="24"/>
          <w:lang w:eastAsia="ru-RU"/>
        </w:rPr>
        <w:t>в период работы</w:t>
      </w:r>
      <w:r w:rsidRPr="00266D56">
        <w:rPr>
          <w:rFonts w:ascii="Arial" w:eastAsia="Times New Roman" w:hAnsi="Arial" w:cs="Arial"/>
          <w:b/>
          <w:sz w:val="24"/>
          <w:szCs w:val="24"/>
          <w:lang w:eastAsia="ru-RU"/>
        </w:rPr>
        <w:t xml:space="preserve"> либо после увольнения</w:t>
      </w:r>
      <w:r w:rsidR="001B5713" w:rsidRPr="00266D56">
        <w:rPr>
          <w:rFonts w:ascii="Arial" w:eastAsia="Times New Roman" w:hAnsi="Arial" w:cs="Arial"/>
          <w:b/>
          <w:sz w:val="24"/>
          <w:szCs w:val="24"/>
          <w:lang w:eastAsia="ru-RU"/>
        </w:rPr>
        <w:t xml:space="preserve"> с должности</w:t>
      </w:r>
      <w:r w:rsidRPr="00266D56">
        <w:rPr>
          <w:rFonts w:ascii="Arial" w:eastAsia="Times New Roman" w:hAnsi="Arial" w:cs="Arial"/>
          <w:b/>
          <w:sz w:val="24"/>
          <w:szCs w:val="24"/>
          <w:lang w:eastAsia="ru-RU"/>
        </w:rPr>
        <w:t xml:space="preserve">, если она наступила вследствие причинения </w:t>
      </w:r>
      <w:r w:rsidR="006D263E" w:rsidRPr="00266D56">
        <w:rPr>
          <w:rFonts w:ascii="Arial" w:eastAsia="Times New Roman" w:hAnsi="Arial" w:cs="Arial"/>
          <w:b/>
          <w:sz w:val="24"/>
          <w:szCs w:val="24"/>
          <w:lang w:eastAsia="ru-RU"/>
        </w:rPr>
        <w:t>телесных повреждений или иного повреждения з</w:t>
      </w:r>
      <w:r w:rsidRPr="00266D56">
        <w:rPr>
          <w:rFonts w:ascii="Arial" w:eastAsia="Times New Roman" w:hAnsi="Arial" w:cs="Arial"/>
          <w:b/>
          <w:sz w:val="24"/>
          <w:szCs w:val="24"/>
          <w:lang w:eastAsia="ru-RU"/>
        </w:rPr>
        <w:t>доровь</w:t>
      </w:r>
      <w:r w:rsidR="006D263E" w:rsidRPr="00266D56">
        <w:rPr>
          <w:rFonts w:ascii="Arial" w:eastAsia="Times New Roman" w:hAnsi="Arial" w:cs="Arial"/>
          <w:b/>
          <w:sz w:val="24"/>
          <w:szCs w:val="24"/>
          <w:lang w:eastAsia="ru-RU"/>
        </w:rPr>
        <w:t>я</w:t>
      </w:r>
      <w:r w:rsidRPr="00266D56">
        <w:rPr>
          <w:rFonts w:ascii="Arial" w:eastAsia="Times New Roman" w:hAnsi="Arial" w:cs="Arial"/>
          <w:b/>
          <w:sz w:val="24"/>
          <w:szCs w:val="24"/>
          <w:lang w:eastAsia="ru-RU"/>
        </w:rPr>
        <w:t xml:space="preserve"> </w:t>
      </w:r>
      <w:r w:rsidR="00D55B66" w:rsidRPr="00266D56">
        <w:rPr>
          <w:rFonts w:ascii="Arial" w:eastAsia="Times New Roman" w:hAnsi="Arial" w:cs="Arial"/>
          <w:b/>
          <w:sz w:val="24"/>
          <w:szCs w:val="24"/>
          <w:lang w:eastAsia="ru-RU"/>
        </w:rPr>
        <w:t>–</w:t>
      </w:r>
      <w:r w:rsidR="00C55A06" w:rsidRPr="00266D56">
        <w:rPr>
          <w:rFonts w:ascii="Arial" w:eastAsia="Times New Roman" w:hAnsi="Arial" w:cs="Arial"/>
          <w:b/>
          <w:sz w:val="24"/>
          <w:szCs w:val="24"/>
          <w:lang w:eastAsia="ru-RU"/>
        </w:rPr>
        <w:t xml:space="preserve"> </w:t>
      </w:r>
      <w:r w:rsidR="009E66F3" w:rsidRPr="00266D56">
        <w:rPr>
          <w:rFonts w:ascii="Arial" w:eastAsia="Times New Roman" w:hAnsi="Arial" w:cs="Arial"/>
          <w:b/>
          <w:sz w:val="24"/>
          <w:szCs w:val="24"/>
          <w:lang w:eastAsia="ru-RU"/>
        </w:rPr>
        <w:t>выгодоприобретателям (</w:t>
      </w:r>
      <w:r w:rsidR="00D55B66" w:rsidRPr="00266D56">
        <w:rPr>
          <w:rFonts w:ascii="Arial" w:eastAsia="Times New Roman" w:hAnsi="Arial" w:cs="Arial"/>
          <w:b/>
          <w:sz w:val="24"/>
          <w:szCs w:val="24"/>
          <w:lang w:eastAsia="ru-RU"/>
        </w:rPr>
        <w:t>наследникам</w:t>
      </w:r>
      <w:r w:rsidR="009E66F3" w:rsidRPr="00266D56">
        <w:rPr>
          <w:rFonts w:ascii="Arial" w:eastAsia="Times New Roman" w:hAnsi="Arial" w:cs="Arial"/>
          <w:b/>
          <w:sz w:val="24"/>
          <w:szCs w:val="24"/>
          <w:lang w:eastAsia="ru-RU"/>
        </w:rPr>
        <w:t>)</w:t>
      </w:r>
      <w:r w:rsidR="00C55A06" w:rsidRPr="00266D56">
        <w:rPr>
          <w:rFonts w:ascii="Arial" w:eastAsia="Times New Roman" w:hAnsi="Arial" w:cs="Arial"/>
          <w:b/>
          <w:sz w:val="24"/>
          <w:szCs w:val="24"/>
          <w:lang w:eastAsia="ru-RU"/>
        </w:rPr>
        <w:t xml:space="preserve"> в размере</w:t>
      </w:r>
      <w:r w:rsidR="009E66F3" w:rsidRPr="00266D56">
        <w:rPr>
          <w:rFonts w:ascii="Arial" w:eastAsia="Times New Roman" w:hAnsi="Arial" w:cs="Arial"/>
          <w:b/>
          <w:sz w:val="24"/>
          <w:szCs w:val="24"/>
          <w:lang w:eastAsia="ru-RU"/>
        </w:rPr>
        <w:t xml:space="preserve">, равном </w:t>
      </w:r>
      <w:r w:rsidR="00D55B66" w:rsidRPr="00266D56">
        <w:rPr>
          <w:rFonts w:ascii="Arial" w:eastAsia="Times New Roman" w:hAnsi="Arial" w:cs="Arial"/>
          <w:b/>
          <w:sz w:val="24"/>
          <w:szCs w:val="24"/>
          <w:lang w:eastAsia="ru-RU"/>
        </w:rPr>
        <w:t>180 ежемесячных денежных вознаграждений судьи;</w:t>
      </w:r>
    </w:p>
    <w:p w:rsidR="00D55B66" w:rsidRPr="00266D56" w:rsidRDefault="00D55B66" w:rsidP="00454630">
      <w:pPr>
        <w:pStyle w:val="a3"/>
        <w:ind w:left="644"/>
        <w:jc w:val="both"/>
        <w:rPr>
          <w:rFonts w:ascii="Arial" w:eastAsia="Times New Roman" w:hAnsi="Arial" w:cs="Arial"/>
          <w:b/>
          <w:sz w:val="24"/>
          <w:szCs w:val="24"/>
          <w:lang w:eastAsia="ru-RU"/>
        </w:rPr>
      </w:pPr>
    </w:p>
    <w:p w:rsidR="00C55A06" w:rsidRPr="00266D56" w:rsidRDefault="00C55A06" w:rsidP="00454630">
      <w:pPr>
        <w:pStyle w:val="a3"/>
        <w:numPr>
          <w:ilvl w:val="0"/>
          <w:numId w:val="15"/>
        </w:numPr>
        <w:jc w:val="both"/>
        <w:rPr>
          <w:rFonts w:ascii="Arial" w:eastAsia="Times New Roman" w:hAnsi="Arial" w:cs="Arial"/>
          <w:b/>
          <w:sz w:val="24"/>
          <w:szCs w:val="24"/>
          <w:lang w:eastAsia="ru-RU"/>
        </w:rPr>
      </w:pPr>
      <w:r w:rsidRPr="00266D56">
        <w:rPr>
          <w:rFonts w:ascii="Arial" w:eastAsia="Times New Roman" w:hAnsi="Arial" w:cs="Arial"/>
          <w:b/>
          <w:sz w:val="24"/>
          <w:szCs w:val="24"/>
          <w:lang w:eastAsia="ru-RU"/>
        </w:rPr>
        <w:t xml:space="preserve">Причинение </w:t>
      </w:r>
      <w:r w:rsidR="00454630" w:rsidRPr="00266D56">
        <w:rPr>
          <w:rFonts w:ascii="Arial" w:eastAsia="Times New Roman" w:hAnsi="Arial" w:cs="Arial"/>
          <w:b/>
          <w:sz w:val="24"/>
          <w:szCs w:val="24"/>
          <w:lang w:eastAsia="ru-RU"/>
        </w:rPr>
        <w:t xml:space="preserve">застрахованному </w:t>
      </w:r>
      <w:r w:rsidR="00F32BE2" w:rsidRPr="00266D56">
        <w:rPr>
          <w:rFonts w:ascii="Arial" w:eastAsia="Times New Roman" w:hAnsi="Arial" w:cs="Arial"/>
          <w:b/>
          <w:sz w:val="24"/>
          <w:szCs w:val="24"/>
          <w:lang w:eastAsia="ru-RU"/>
        </w:rPr>
        <w:t>лицу увечья</w:t>
      </w:r>
      <w:r w:rsidR="00D55B66" w:rsidRPr="00266D56">
        <w:rPr>
          <w:rFonts w:ascii="Arial" w:eastAsia="Times New Roman" w:hAnsi="Arial" w:cs="Arial"/>
          <w:b/>
          <w:sz w:val="24"/>
          <w:szCs w:val="24"/>
          <w:lang w:eastAsia="ru-RU"/>
        </w:rPr>
        <w:t xml:space="preserve"> или иного повреждения здоровья</w:t>
      </w:r>
      <w:r w:rsidRPr="00266D56">
        <w:rPr>
          <w:rFonts w:ascii="Arial" w:eastAsia="Times New Roman" w:hAnsi="Arial" w:cs="Arial"/>
          <w:b/>
          <w:sz w:val="24"/>
          <w:szCs w:val="24"/>
          <w:lang w:eastAsia="ru-RU"/>
        </w:rPr>
        <w:t xml:space="preserve">, исключающих дальнейшую возможность заниматься профессиональной деятельностью </w:t>
      </w:r>
      <w:r w:rsidR="00454630" w:rsidRPr="00266D56">
        <w:rPr>
          <w:rFonts w:ascii="Arial" w:eastAsia="Times New Roman" w:hAnsi="Arial" w:cs="Arial"/>
          <w:b/>
          <w:sz w:val="24"/>
          <w:szCs w:val="24"/>
          <w:lang w:eastAsia="ru-RU"/>
        </w:rPr>
        <w:t>–</w:t>
      </w:r>
      <w:r w:rsidRPr="00266D56">
        <w:rPr>
          <w:rFonts w:ascii="Arial" w:eastAsia="Times New Roman" w:hAnsi="Arial" w:cs="Arial"/>
          <w:b/>
          <w:sz w:val="24"/>
          <w:szCs w:val="24"/>
          <w:lang w:eastAsia="ru-RU"/>
        </w:rPr>
        <w:t xml:space="preserve"> </w:t>
      </w:r>
      <w:r w:rsidR="00454630" w:rsidRPr="00266D56">
        <w:rPr>
          <w:rFonts w:ascii="Arial" w:eastAsia="Times New Roman" w:hAnsi="Arial" w:cs="Arial"/>
          <w:b/>
          <w:sz w:val="24"/>
          <w:szCs w:val="24"/>
          <w:lang w:eastAsia="ru-RU"/>
        </w:rPr>
        <w:t xml:space="preserve">застрахованному лицу </w:t>
      </w:r>
      <w:r w:rsidRPr="00266D56">
        <w:rPr>
          <w:rFonts w:ascii="Arial" w:eastAsia="Times New Roman" w:hAnsi="Arial" w:cs="Arial"/>
          <w:b/>
          <w:sz w:val="24"/>
          <w:szCs w:val="24"/>
          <w:lang w:eastAsia="ru-RU"/>
        </w:rPr>
        <w:t xml:space="preserve">в размере, равном </w:t>
      </w:r>
      <w:r w:rsidR="00D55B66" w:rsidRPr="00266D56">
        <w:rPr>
          <w:rFonts w:ascii="Arial" w:eastAsia="Times New Roman" w:hAnsi="Arial" w:cs="Arial"/>
          <w:b/>
          <w:sz w:val="24"/>
          <w:szCs w:val="24"/>
          <w:lang w:eastAsia="ru-RU"/>
        </w:rPr>
        <w:t>36 ежемесячных денежных вознаграждений судьи;</w:t>
      </w:r>
      <w:r w:rsidRPr="00266D56">
        <w:rPr>
          <w:rFonts w:ascii="Arial" w:eastAsia="Times New Roman" w:hAnsi="Arial" w:cs="Arial"/>
          <w:b/>
          <w:sz w:val="24"/>
          <w:szCs w:val="24"/>
          <w:lang w:eastAsia="ru-RU"/>
        </w:rPr>
        <w:t xml:space="preserve"> </w:t>
      </w:r>
    </w:p>
    <w:p w:rsidR="0032016A" w:rsidRPr="00266D56" w:rsidRDefault="0032016A" w:rsidP="0032016A">
      <w:pPr>
        <w:pStyle w:val="a3"/>
        <w:rPr>
          <w:rFonts w:ascii="Arial" w:eastAsia="Times New Roman" w:hAnsi="Arial" w:cs="Arial"/>
          <w:b/>
          <w:sz w:val="24"/>
          <w:szCs w:val="24"/>
          <w:lang w:eastAsia="ru-RU"/>
        </w:rPr>
      </w:pPr>
    </w:p>
    <w:p w:rsidR="004E0C50" w:rsidRPr="00266D56" w:rsidRDefault="004E0C50" w:rsidP="00454630">
      <w:pPr>
        <w:pStyle w:val="a3"/>
        <w:numPr>
          <w:ilvl w:val="0"/>
          <w:numId w:val="15"/>
        </w:numPr>
        <w:jc w:val="both"/>
        <w:rPr>
          <w:rFonts w:ascii="Arial" w:eastAsia="Times New Roman" w:hAnsi="Arial" w:cs="Arial"/>
          <w:b/>
          <w:sz w:val="24"/>
          <w:szCs w:val="24"/>
          <w:u w:val="single"/>
          <w:lang w:eastAsia="ru-RU"/>
        </w:rPr>
      </w:pPr>
      <w:r w:rsidRPr="00266D56">
        <w:rPr>
          <w:rFonts w:ascii="Arial" w:eastAsia="Times New Roman" w:hAnsi="Arial" w:cs="Arial"/>
          <w:b/>
          <w:sz w:val="24"/>
          <w:szCs w:val="24"/>
          <w:lang w:eastAsia="ru-RU"/>
        </w:rPr>
        <w:t xml:space="preserve">Причинения </w:t>
      </w:r>
      <w:r w:rsidR="00454630" w:rsidRPr="00266D56">
        <w:rPr>
          <w:rFonts w:ascii="Arial" w:eastAsia="Times New Roman" w:hAnsi="Arial" w:cs="Arial"/>
          <w:b/>
          <w:sz w:val="24"/>
          <w:szCs w:val="24"/>
          <w:lang w:eastAsia="ru-RU"/>
        </w:rPr>
        <w:t xml:space="preserve">застрахованному лицу </w:t>
      </w:r>
      <w:r w:rsidRPr="00266D56">
        <w:rPr>
          <w:rFonts w:ascii="Arial" w:eastAsia="Times New Roman" w:hAnsi="Arial" w:cs="Arial"/>
          <w:b/>
          <w:sz w:val="24"/>
          <w:szCs w:val="24"/>
          <w:lang w:eastAsia="ru-RU"/>
        </w:rPr>
        <w:t xml:space="preserve">телесных повреждений или иного </w:t>
      </w:r>
      <w:r w:rsidR="00B66C5C" w:rsidRPr="00266D56">
        <w:rPr>
          <w:rFonts w:ascii="Arial" w:eastAsia="Times New Roman" w:hAnsi="Arial" w:cs="Arial"/>
          <w:b/>
          <w:sz w:val="24"/>
          <w:szCs w:val="24"/>
          <w:lang w:eastAsia="ru-RU"/>
        </w:rPr>
        <w:t>повреждения</w:t>
      </w:r>
      <w:r w:rsidRPr="00266D56">
        <w:rPr>
          <w:rFonts w:ascii="Arial" w:eastAsia="Times New Roman" w:hAnsi="Arial" w:cs="Arial"/>
          <w:b/>
          <w:sz w:val="24"/>
          <w:szCs w:val="24"/>
          <w:lang w:eastAsia="ru-RU"/>
        </w:rPr>
        <w:t xml:space="preserve"> здоровь</w:t>
      </w:r>
      <w:r w:rsidR="0032016A" w:rsidRPr="00266D56">
        <w:rPr>
          <w:rFonts w:ascii="Arial" w:eastAsia="Times New Roman" w:hAnsi="Arial" w:cs="Arial"/>
          <w:b/>
          <w:sz w:val="24"/>
          <w:szCs w:val="24"/>
          <w:lang w:eastAsia="ru-RU"/>
        </w:rPr>
        <w:t>я</w:t>
      </w:r>
      <w:r w:rsidRPr="00266D56">
        <w:rPr>
          <w:rFonts w:ascii="Arial" w:eastAsia="Times New Roman" w:hAnsi="Arial" w:cs="Arial"/>
          <w:b/>
          <w:sz w:val="24"/>
          <w:szCs w:val="24"/>
          <w:lang w:eastAsia="ru-RU"/>
        </w:rPr>
        <w:t xml:space="preserve">, не </w:t>
      </w:r>
      <w:r w:rsidR="00D55B66" w:rsidRPr="00266D56">
        <w:rPr>
          <w:rFonts w:ascii="Arial" w:eastAsia="Times New Roman" w:hAnsi="Arial" w:cs="Arial"/>
          <w:b/>
          <w:sz w:val="24"/>
          <w:szCs w:val="24"/>
          <w:lang w:eastAsia="ru-RU"/>
        </w:rPr>
        <w:t xml:space="preserve">повлекших стойкой </w:t>
      </w:r>
      <w:r w:rsidR="00D55B66" w:rsidRPr="00266D56">
        <w:rPr>
          <w:rFonts w:ascii="Arial" w:eastAsia="Times New Roman" w:hAnsi="Arial" w:cs="Arial"/>
          <w:b/>
          <w:sz w:val="24"/>
          <w:szCs w:val="24"/>
          <w:lang w:eastAsia="ru-RU"/>
        </w:rPr>
        <w:lastRenderedPageBreak/>
        <w:t>утраты трудоспособности, которые бы исключали дальнейшую возможность заниматься профессиональной деятельностью</w:t>
      </w:r>
      <w:r w:rsidR="00612E9B" w:rsidRPr="00266D56">
        <w:rPr>
          <w:rFonts w:ascii="Arial" w:eastAsia="Times New Roman" w:hAnsi="Arial" w:cs="Arial"/>
          <w:b/>
          <w:sz w:val="24"/>
          <w:szCs w:val="24"/>
          <w:lang w:eastAsia="ru-RU"/>
        </w:rPr>
        <w:t xml:space="preserve"> </w:t>
      </w:r>
      <w:r w:rsidR="00454630" w:rsidRPr="00266D56">
        <w:rPr>
          <w:rFonts w:ascii="Arial" w:eastAsia="Times New Roman" w:hAnsi="Arial" w:cs="Arial"/>
          <w:b/>
          <w:sz w:val="24"/>
          <w:szCs w:val="24"/>
          <w:lang w:eastAsia="ru-RU"/>
        </w:rPr>
        <w:t>–</w:t>
      </w:r>
      <w:r w:rsidR="00612E9B" w:rsidRPr="00266D56">
        <w:rPr>
          <w:rFonts w:ascii="Arial" w:eastAsia="Times New Roman" w:hAnsi="Arial" w:cs="Arial"/>
          <w:b/>
          <w:sz w:val="24"/>
          <w:szCs w:val="24"/>
          <w:lang w:eastAsia="ru-RU"/>
        </w:rPr>
        <w:t xml:space="preserve"> </w:t>
      </w:r>
      <w:r w:rsidR="00454630" w:rsidRPr="00266D56">
        <w:rPr>
          <w:rFonts w:ascii="Arial" w:eastAsia="Times New Roman" w:hAnsi="Arial" w:cs="Arial"/>
          <w:b/>
          <w:sz w:val="24"/>
          <w:szCs w:val="24"/>
          <w:lang w:eastAsia="ru-RU"/>
        </w:rPr>
        <w:t xml:space="preserve">застрахованному лицу </w:t>
      </w:r>
      <w:r w:rsidRPr="00266D56">
        <w:rPr>
          <w:rFonts w:ascii="Arial" w:eastAsia="Times New Roman" w:hAnsi="Arial" w:cs="Arial"/>
          <w:b/>
          <w:sz w:val="24"/>
          <w:szCs w:val="24"/>
          <w:lang w:eastAsia="ru-RU"/>
        </w:rPr>
        <w:t xml:space="preserve">в размере, </w:t>
      </w:r>
      <w:r w:rsidR="00D55B66" w:rsidRPr="00266D56">
        <w:rPr>
          <w:rFonts w:ascii="Arial" w:eastAsia="Times New Roman" w:hAnsi="Arial" w:cs="Arial"/>
          <w:b/>
          <w:sz w:val="24"/>
          <w:szCs w:val="24"/>
          <w:lang w:eastAsia="ru-RU"/>
        </w:rPr>
        <w:t>равном 12 ежемесячны</w:t>
      </w:r>
      <w:r w:rsidR="00454630" w:rsidRPr="00266D56">
        <w:rPr>
          <w:rFonts w:ascii="Arial" w:eastAsia="Times New Roman" w:hAnsi="Arial" w:cs="Arial"/>
          <w:b/>
          <w:sz w:val="24"/>
          <w:szCs w:val="24"/>
          <w:lang w:eastAsia="ru-RU"/>
        </w:rPr>
        <w:t>х денежных вознаграждений судьи.</w:t>
      </w:r>
    </w:p>
    <w:p w:rsidR="00232997" w:rsidRPr="00266D56" w:rsidRDefault="00232997" w:rsidP="00454630">
      <w:pPr>
        <w:pStyle w:val="a3"/>
        <w:ind w:left="708"/>
        <w:jc w:val="both"/>
        <w:rPr>
          <w:rFonts w:ascii="Arial" w:eastAsia="Times New Roman" w:hAnsi="Arial" w:cs="Arial"/>
          <w:b/>
          <w:sz w:val="24"/>
          <w:szCs w:val="24"/>
          <w:lang w:eastAsia="ru-RU"/>
        </w:rPr>
      </w:pPr>
    </w:p>
    <w:p w:rsidR="001C6271" w:rsidRPr="00266D56" w:rsidRDefault="00D55B66" w:rsidP="0006163A">
      <w:pPr>
        <w:widowControl w:val="0"/>
        <w:suppressAutoHyphens/>
        <w:ind w:firstLine="644"/>
        <w:jc w:val="both"/>
        <w:rPr>
          <w:rFonts w:ascii="Arial" w:eastAsia="Times New Roman" w:hAnsi="Arial" w:cs="Arial"/>
          <w:sz w:val="24"/>
          <w:szCs w:val="24"/>
          <w:lang w:eastAsia="zh-CN"/>
        </w:rPr>
      </w:pPr>
      <w:r w:rsidRPr="00266D56">
        <w:rPr>
          <w:rFonts w:ascii="Arial" w:eastAsia="Times New Roman" w:hAnsi="Arial" w:cs="Arial"/>
          <w:sz w:val="24"/>
          <w:szCs w:val="24"/>
          <w:lang w:eastAsia="zh-CN"/>
        </w:rPr>
        <w:t xml:space="preserve">Ежемесячное денежное вознаграждение судьи определяется по последней занимаемой судьей должности </w:t>
      </w:r>
      <w:r w:rsidRPr="00266D56">
        <w:rPr>
          <w:rFonts w:ascii="Arial" w:eastAsia="Times New Roman" w:hAnsi="Arial" w:cs="Arial"/>
          <w:sz w:val="24"/>
          <w:szCs w:val="24"/>
          <w:u w:val="single"/>
          <w:lang w:eastAsia="zh-CN"/>
        </w:rPr>
        <w:t>на день причинения</w:t>
      </w:r>
      <w:r w:rsidRPr="00266D56">
        <w:rPr>
          <w:rFonts w:ascii="Arial" w:eastAsia="Times New Roman" w:hAnsi="Arial" w:cs="Arial"/>
          <w:sz w:val="24"/>
          <w:szCs w:val="24"/>
          <w:lang w:eastAsia="zh-CN"/>
        </w:rPr>
        <w:t xml:space="preserve"> судье телесных повреждений или иного вреда здоровью в связи с его служебной деятельностью.</w:t>
      </w:r>
    </w:p>
    <w:p w:rsidR="000B2616" w:rsidRPr="00266D56" w:rsidRDefault="000B2616" w:rsidP="000B2616">
      <w:pPr>
        <w:jc w:val="both"/>
        <w:rPr>
          <w:rFonts w:ascii="Arial" w:eastAsia="Times New Roman" w:hAnsi="Arial" w:cs="Arial"/>
          <w:sz w:val="24"/>
          <w:szCs w:val="24"/>
          <w:lang w:eastAsia="zh-CN"/>
        </w:rPr>
      </w:pPr>
    </w:p>
    <w:p w:rsidR="000B2616" w:rsidRPr="00266D56" w:rsidRDefault="000B2616" w:rsidP="000B2616">
      <w:pPr>
        <w:jc w:val="both"/>
        <w:rPr>
          <w:rFonts w:ascii="Arial" w:eastAsia="Times New Roman" w:hAnsi="Arial" w:cs="Arial"/>
          <w:sz w:val="24"/>
          <w:szCs w:val="24"/>
          <w:lang w:eastAsia="ru-RU"/>
        </w:rPr>
      </w:pPr>
      <w:r w:rsidRPr="00266D56">
        <w:rPr>
          <w:rFonts w:ascii="Arial" w:hAnsi="Arial" w:cs="Arial"/>
          <w:sz w:val="24"/>
          <w:szCs w:val="24"/>
        </w:rPr>
        <w:t xml:space="preserve">          Общая сумма выплат по нескольким страховым случаям с застрахованным лицом не может превышать страховой суммы, установленной Государственным контрактом для данного </w:t>
      </w:r>
      <w:r w:rsidR="00FE1690" w:rsidRPr="00266D56">
        <w:rPr>
          <w:rFonts w:ascii="Arial" w:hAnsi="Arial" w:cs="Arial"/>
          <w:sz w:val="24"/>
          <w:szCs w:val="24"/>
        </w:rPr>
        <w:t>з</w:t>
      </w:r>
      <w:r w:rsidRPr="00266D56">
        <w:rPr>
          <w:rFonts w:ascii="Arial" w:hAnsi="Arial" w:cs="Arial"/>
          <w:sz w:val="24"/>
          <w:szCs w:val="24"/>
        </w:rPr>
        <w:t xml:space="preserve">астрахованного </w:t>
      </w:r>
      <w:r w:rsidR="00FE1690" w:rsidRPr="00266D56">
        <w:rPr>
          <w:rFonts w:ascii="Arial" w:hAnsi="Arial" w:cs="Arial"/>
          <w:sz w:val="24"/>
          <w:szCs w:val="24"/>
        </w:rPr>
        <w:t xml:space="preserve">лица </w:t>
      </w:r>
      <w:r w:rsidRPr="00266D56">
        <w:rPr>
          <w:rFonts w:ascii="Arial" w:hAnsi="Arial" w:cs="Arial"/>
          <w:sz w:val="24"/>
          <w:szCs w:val="24"/>
        </w:rPr>
        <w:t>(</w:t>
      </w:r>
      <w:r w:rsidRPr="00266D56">
        <w:rPr>
          <w:rFonts w:ascii="Arial" w:eastAsia="Times New Roman" w:hAnsi="Arial" w:cs="Arial"/>
          <w:sz w:val="24"/>
          <w:szCs w:val="24"/>
          <w:lang w:eastAsia="ru-RU"/>
        </w:rPr>
        <w:t>180 ежемесячных денежных вознаграждений).</w:t>
      </w:r>
    </w:p>
    <w:p w:rsidR="00B66C5C" w:rsidRPr="00266D56" w:rsidRDefault="00B66C5C" w:rsidP="000B2616">
      <w:pPr>
        <w:jc w:val="both"/>
        <w:rPr>
          <w:rFonts w:ascii="Arial" w:eastAsia="Times New Roman" w:hAnsi="Arial" w:cs="Arial"/>
          <w:sz w:val="24"/>
          <w:szCs w:val="24"/>
          <w:lang w:eastAsia="ru-RU"/>
        </w:rPr>
      </w:pPr>
    </w:p>
    <w:p w:rsidR="000B2616" w:rsidRPr="00266D56" w:rsidRDefault="000B2616" w:rsidP="000B2616">
      <w:pPr>
        <w:pStyle w:val="1"/>
        <w:shd w:val="clear" w:color="auto" w:fill="auto"/>
        <w:tabs>
          <w:tab w:val="left" w:pos="1231"/>
        </w:tabs>
        <w:ind w:firstLine="0"/>
        <w:jc w:val="both"/>
        <w:rPr>
          <w:rFonts w:ascii="Arial" w:hAnsi="Arial" w:cs="Arial"/>
          <w:sz w:val="24"/>
          <w:szCs w:val="24"/>
        </w:rPr>
      </w:pPr>
    </w:p>
    <w:p w:rsidR="00AA5EE0" w:rsidRPr="00266D56" w:rsidRDefault="00F7581A" w:rsidP="004664CF">
      <w:pPr>
        <w:jc w:val="both"/>
        <w:rPr>
          <w:rFonts w:ascii="Arial" w:eastAsia="Times New Roman" w:hAnsi="Arial" w:cs="Arial"/>
          <w:b/>
          <w:sz w:val="24"/>
          <w:szCs w:val="24"/>
          <w:u w:val="single"/>
          <w:lang w:eastAsia="ru-RU"/>
        </w:rPr>
      </w:pPr>
      <w:r w:rsidRPr="00266D56">
        <w:rPr>
          <w:rFonts w:ascii="Arial" w:eastAsia="Times New Roman" w:hAnsi="Arial" w:cs="Arial"/>
          <w:b/>
          <w:sz w:val="24"/>
          <w:szCs w:val="24"/>
          <w:u w:val="single"/>
          <w:lang w:eastAsia="ru-RU"/>
        </w:rPr>
        <w:t>ЧТО ДЕЛАТЬ ПРИ НАСТУПЛЕНИИ СТРАХОВОГО СЛУЧАЯ?</w:t>
      </w:r>
    </w:p>
    <w:p w:rsidR="00F7581A" w:rsidRPr="00266D56" w:rsidRDefault="00F7581A" w:rsidP="00B43021">
      <w:pPr>
        <w:ind w:firstLine="708"/>
        <w:jc w:val="both"/>
        <w:rPr>
          <w:rFonts w:ascii="Arial" w:eastAsia="Times New Roman" w:hAnsi="Arial" w:cs="Arial"/>
          <w:b/>
          <w:sz w:val="24"/>
          <w:szCs w:val="24"/>
          <w:lang w:eastAsia="ru-RU"/>
        </w:rPr>
      </w:pPr>
    </w:p>
    <w:p w:rsidR="00555A8C" w:rsidRPr="00266D56" w:rsidRDefault="00284BBA" w:rsidP="00B34E71">
      <w:pPr>
        <w:spacing w:line="264" w:lineRule="auto"/>
        <w:ind w:firstLine="708"/>
        <w:jc w:val="both"/>
        <w:rPr>
          <w:rFonts w:ascii="Arial" w:hAnsi="Arial" w:cs="Arial"/>
          <w:sz w:val="24"/>
          <w:szCs w:val="24"/>
        </w:rPr>
      </w:pPr>
      <w:r w:rsidRPr="00266D56">
        <w:rPr>
          <w:rFonts w:ascii="Arial" w:hAnsi="Arial" w:cs="Arial"/>
          <w:sz w:val="24"/>
          <w:szCs w:val="24"/>
        </w:rPr>
        <w:t>Для получения страховой выплаты необходимо направить в АО «СОГАЗ» пакет</w:t>
      </w:r>
      <w:r w:rsidR="00B34E71" w:rsidRPr="00266D56">
        <w:rPr>
          <w:rFonts w:ascii="Arial" w:hAnsi="Arial" w:cs="Arial"/>
          <w:sz w:val="24"/>
          <w:szCs w:val="24"/>
        </w:rPr>
        <w:t xml:space="preserve"> </w:t>
      </w:r>
      <w:r w:rsidRPr="00266D56">
        <w:rPr>
          <w:rFonts w:ascii="Arial" w:hAnsi="Arial" w:cs="Arial"/>
          <w:sz w:val="24"/>
          <w:szCs w:val="24"/>
        </w:rPr>
        <w:t>документов</w:t>
      </w:r>
      <w:r w:rsidR="00454630" w:rsidRPr="00266D56">
        <w:rPr>
          <w:rFonts w:ascii="Arial" w:hAnsi="Arial" w:cs="Arial"/>
          <w:sz w:val="24"/>
          <w:szCs w:val="24"/>
        </w:rPr>
        <w:t xml:space="preserve">, сформированный </w:t>
      </w:r>
      <w:r w:rsidRPr="00266D56">
        <w:rPr>
          <w:rFonts w:ascii="Arial" w:hAnsi="Arial" w:cs="Arial"/>
          <w:sz w:val="24"/>
          <w:szCs w:val="24"/>
        </w:rPr>
        <w:t xml:space="preserve">в соответствии с </w:t>
      </w:r>
      <w:r w:rsidR="00555A8C" w:rsidRPr="00266D56">
        <w:rPr>
          <w:rFonts w:ascii="Arial" w:hAnsi="Arial" w:cs="Arial"/>
          <w:sz w:val="24"/>
          <w:szCs w:val="24"/>
        </w:rPr>
        <w:t>перечнем документов, необходимых для принятия решения о выплате страховой суммы, по адресу:</w:t>
      </w:r>
    </w:p>
    <w:p w:rsidR="00F32BE2" w:rsidRPr="00266D56" w:rsidRDefault="00F32BE2" w:rsidP="00B34E71">
      <w:pPr>
        <w:spacing w:line="264" w:lineRule="auto"/>
        <w:ind w:firstLine="708"/>
        <w:jc w:val="both"/>
        <w:rPr>
          <w:rFonts w:ascii="Arial" w:hAnsi="Arial" w:cs="Arial"/>
          <w:sz w:val="24"/>
          <w:szCs w:val="24"/>
        </w:rPr>
      </w:pPr>
    </w:p>
    <w:p w:rsidR="008C17E9" w:rsidRPr="00266D56" w:rsidRDefault="00555A8C" w:rsidP="00B34E71">
      <w:pPr>
        <w:spacing w:line="264" w:lineRule="auto"/>
        <w:ind w:firstLine="708"/>
        <w:jc w:val="both"/>
        <w:rPr>
          <w:rFonts w:ascii="Arial" w:hAnsi="Arial" w:cs="Arial"/>
          <w:sz w:val="24"/>
          <w:szCs w:val="24"/>
        </w:rPr>
      </w:pPr>
      <w:r w:rsidRPr="00266D56">
        <w:rPr>
          <w:rFonts w:ascii="Arial" w:hAnsi="Arial" w:cs="Arial"/>
          <w:sz w:val="24"/>
          <w:szCs w:val="24"/>
        </w:rPr>
        <w:t xml:space="preserve"> </w:t>
      </w:r>
      <w:r w:rsidR="00284BBA" w:rsidRPr="00266D56">
        <w:rPr>
          <w:rFonts w:ascii="Arial" w:hAnsi="Arial" w:cs="Arial"/>
          <w:sz w:val="24"/>
          <w:szCs w:val="24"/>
        </w:rPr>
        <w:t xml:space="preserve"> </w:t>
      </w:r>
      <w:r w:rsidR="00A7716D" w:rsidRPr="00266D56">
        <w:rPr>
          <w:rFonts w:ascii="Arial" w:hAnsi="Arial" w:cs="Arial"/>
          <w:sz w:val="24"/>
          <w:szCs w:val="24"/>
        </w:rPr>
        <w:t>107078, г. Москва, пр-т Академика Сахарова, 10, АО «СОГАЗ».</w:t>
      </w:r>
    </w:p>
    <w:p w:rsidR="000507E1" w:rsidRPr="00266D56" w:rsidRDefault="000507E1" w:rsidP="004664CF">
      <w:pPr>
        <w:jc w:val="both"/>
        <w:rPr>
          <w:rFonts w:ascii="Arial" w:eastAsia="Times New Roman" w:hAnsi="Arial" w:cs="Arial"/>
          <w:b/>
          <w:bCs/>
          <w:sz w:val="24"/>
          <w:szCs w:val="24"/>
          <w:u w:val="single"/>
          <w:lang w:eastAsia="ru-RU"/>
        </w:rPr>
      </w:pPr>
    </w:p>
    <w:p w:rsidR="00786105" w:rsidRPr="00266D56" w:rsidRDefault="00F7581A" w:rsidP="004664CF">
      <w:pPr>
        <w:jc w:val="both"/>
        <w:rPr>
          <w:rFonts w:ascii="Arial" w:eastAsia="Times New Roman" w:hAnsi="Arial" w:cs="Arial"/>
          <w:b/>
          <w:bCs/>
          <w:sz w:val="24"/>
          <w:szCs w:val="24"/>
          <w:u w:val="single"/>
          <w:lang w:eastAsia="ru-RU"/>
        </w:rPr>
      </w:pPr>
      <w:r w:rsidRPr="00266D56">
        <w:rPr>
          <w:rFonts w:ascii="Arial" w:eastAsia="Times New Roman" w:hAnsi="Arial" w:cs="Arial"/>
          <w:b/>
          <w:bCs/>
          <w:sz w:val="24"/>
          <w:szCs w:val="24"/>
          <w:u w:val="single"/>
          <w:lang w:eastAsia="ru-RU"/>
        </w:rPr>
        <w:t>КАКИЕ ДОКУМЕНТЫ НЕОБХОДИМО ПРЕДОСТАВИТЬ ДЛЯ СТРАХОВОЙ ВЫПЛАТЫ?</w:t>
      </w:r>
    </w:p>
    <w:p w:rsidR="001C5BEC" w:rsidRPr="00266D56" w:rsidRDefault="001C5BEC" w:rsidP="00ED55DD">
      <w:pPr>
        <w:ind w:left="708"/>
        <w:jc w:val="both"/>
        <w:rPr>
          <w:rFonts w:ascii="Arial" w:eastAsia="Times New Roman" w:hAnsi="Arial" w:cs="Arial"/>
          <w:b/>
          <w:bCs/>
          <w:sz w:val="24"/>
          <w:szCs w:val="24"/>
          <w:lang w:eastAsia="ru-RU"/>
        </w:rPr>
      </w:pPr>
    </w:p>
    <w:p w:rsidR="00B34E71" w:rsidRPr="00266D56" w:rsidRDefault="00B34E71" w:rsidP="00B34E71">
      <w:pPr>
        <w:jc w:val="both"/>
        <w:rPr>
          <w:rFonts w:ascii="Arial" w:hAnsi="Arial" w:cs="Arial"/>
          <w:sz w:val="24"/>
          <w:szCs w:val="24"/>
        </w:rPr>
      </w:pPr>
      <w:r w:rsidRPr="00266D56">
        <w:rPr>
          <w:rFonts w:ascii="Arial" w:hAnsi="Arial" w:cs="Arial"/>
          <w:sz w:val="24"/>
          <w:szCs w:val="24"/>
        </w:rPr>
        <w:t xml:space="preserve">1. В случае </w:t>
      </w:r>
      <w:r w:rsidRPr="00266D56">
        <w:rPr>
          <w:rFonts w:ascii="Arial" w:hAnsi="Arial" w:cs="Arial"/>
          <w:b/>
          <w:sz w:val="24"/>
          <w:szCs w:val="24"/>
        </w:rPr>
        <w:t>гибели (смерти)</w:t>
      </w:r>
      <w:r w:rsidRPr="00266D56">
        <w:rPr>
          <w:rFonts w:ascii="Arial" w:hAnsi="Arial" w:cs="Arial"/>
          <w:sz w:val="24"/>
          <w:szCs w:val="24"/>
        </w:rPr>
        <w:t xml:space="preserve"> застрахованного лица:</w:t>
      </w:r>
    </w:p>
    <w:p w:rsidR="00B34E71" w:rsidRPr="00266D56" w:rsidRDefault="00B34E71" w:rsidP="00B34E71">
      <w:pPr>
        <w:pStyle w:val="a3"/>
        <w:numPr>
          <w:ilvl w:val="0"/>
          <w:numId w:val="24"/>
        </w:numPr>
        <w:jc w:val="both"/>
        <w:rPr>
          <w:rFonts w:ascii="Arial" w:hAnsi="Arial" w:cs="Arial"/>
          <w:sz w:val="24"/>
          <w:szCs w:val="24"/>
        </w:rPr>
      </w:pPr>
      <w:r w:rsidRPr="00266D56">
        <w:rPr>
          <w:rFonts w:ascii="Arial" w:hAnsi="Arial" w:cs="Arial"/>
          <w:sz w:val="24"/>
          <w:szCs w:val="24"/>
        </w:rPr>
        <w:t>заявлени</w:t>
      </w:r>
      <w:r w:rsidR="009E66F3" w:rsidRPr="00266D56">
        <w:rPr>
          <w:rFonts w:ascii="Arial" w:hAnsi="Arial" w:cs="Arial"/>
          <w:sz w:val="24"/>
          <w:szCs w:val="24"/>
        </w:rPr>
        <w:t>я</w:t>
      </w:r>
      <w:r w:rsidRPr="00266D56">
        <w:rPr>
          <w:rFonts w:ascii="Arial" w:hAnsi="Arial" w:cs="Arial"/>
          <w:sz w:val="24"/>
          <w:szCs w:val="24"/>
        </w:rPr>
        <w:t xml:space="preserve"> </w:t>
      </w:r>
      <w:r w:rsidR="008E2271" w:rsidRPr="00266D56">
        <w:rPr>
          <w:rFonts w:ascii="Arial" w:hAnsi="Arial" w:cs="Arial"/>
          <w:sz w:val="24"/>
          <w:szCs w:val="24"/>
        </w:rPr>
        <w:t>в</w:t>
      </w:r>
      <w:r w:rsidRPr="00266D56">
        <w:rPr>
          <w:rFonts w:ascii="Arial" w:hAnsi="Arial" w:cs="Arial"/>
          <w:sz w:val="24"/>
          <w:szCs w:val="24"/>
        </w:rPr>
        <w:t>ыгодоприобретател</w:t>
      </w:r>
      <w:r w:rsidR="009E66F3" w:rsidRPr="00266D56">
        <w:rPr>
          <w:rFonts w:ascii="Arial" w:hAnsi="Arial" w:cs="Arial"/>
          <w:sz w:val="24"/>
          <w:szCs w:val="24"/>
        </w:rPr>
        <w:t>ей</w:t>
      </w:r>
      <w:r w:rsidRPr="00266D56">
        <w:rPr>
          <w:rFonts w:ascii="Arial" w:hAnsi="Arial" w:cs="Arial"/>
          <w:sz w:val="24"/>
          <w:szCs w:val="24"/>
        </w:rPr>
        <w:t xml:space="preserve"> о выплате страховой суммы</w:t>
      </w:r>
      <w:r w:rsidR="000F3F89" w:rsidRPr="00266D56">
        <w:rPr>
          <w:rFonts w:ascii="Arial" w:hAnsi="Arial" w:cs="Arial"/>
          <w:sz w:val="24"/>
          <w:szCs w:val="24"/>
        </w:rPr>
        <w:t xml:space="preserve"> с указанием контактной информации заявителей</w:t>
      </w:r>
      <w:r w:rsidR="009639CE" w:rsidRPr="00266D56">
        <w:rPr>
          <w:rFonts w:ascii="Arial" w:hAnsi="Arial" w:cs="Arial"/>
          <w:sz w:val="24"/>
          <w:szCs w:val="24"/>
        </w:rPr>
        <w:t>**</w:t>
      </w:r>
      <w:r w:rsidRPr="00266D56">
        <w:rPr>
          <w:rFonts w:ascii="Arial" w:hAnsi="Arial" w:cs="Arial"/>
          <w:sz w:val="24"/>
          <w:szCs w:val="24"/>
        </w:rPr>
        <w:t>;</w:t>
      </w:r>
    </w:p>
    <w:p w:rsidR="00CC7CFD" w:rsidRPr="00266D56" w:rsidRDefault="00B34E71" w:rsidP="00CC7CFD">
      <w:pPr>
        <w:pStyle w:val="a3"/>
        <w:numPr>
          <w:ilvl w:val="0"/>
          <w:numId w:val="24"/>
        </w:numPr>
        <w:jc w:val="both"/>
        <w:rPr>
          <w:rFonts w:ascii="Arial" w:hAnsi="Arial" w:cs="Arial"/>
          <w:sz w:val="24"/>
          <w:szCs w:val="24"/>
        </w:rPr>
      </w:pPr>
      <w:r w:rsidRPr="00266D56">
        <w:rPr>
          <w:rFonts w:ascii="Arial" w:hAnsi="Arial" w:cs="Arial"/>
          <w:sz w:val="24"/>
          <w:szCs w:val="24"/>
        </w:rPr>
        <w:t>копия свидетельства о смерти застрахованного</w:t>
      </w:r>
      <w:r w:rsidR="000507E1" w:rsidRPr="00266D56">
        <w:rPr>
          <w:rFonts w:ascii="Arial" w:hAnsi="Arial" w:cs="Arial"/>
          <w:sz w:val="24"/>
          <w:szCs w:val="24"/>
        </w:rPr>
        <w:t xml:space="preserve"> лица</w:t>
      </w:r>
      <w:r w:rsidRPr="00266D56">
        <w:rPr>
          <w:rFonts w:ascii="Arial" w:hAnsi="Arial" w:cs="Arial"/>
          <w:sz w:val="24"/>
          <w:szCs w:val="24"/>
        </w:rPr>
        <w:t>;</w:t>
      </w:r>
      <w:r w:rsidR="000F3F89" w:rsidRPr="00266D56">
        <w:rPr>
          <w:rFonts w:ascii="Arial" w:hAnsi="Arial" w:cs="Arial"/>
          <w:sz w:val="24"/>
          <w:szCs w:val="24"/>
        </w:rPr>
        <w:t xml:space="preserve"> </w:t>
      </w:r>
    </w:p>
    <w:p w:rsidR="00B34E71" w:rsidRPr="00266D56" w:rsidRDefault="00B34E71" w:rsidP="00CC7CFD">
      <w:pPr>
        <w:pStyle w:val="a3"/>
        <w:numPr>
          <w:ilvl w:val="0"/>
          <w:numId w:val="24"/>
        </w:numPr>
        <w:jc w:val="both"/>
        <w:rPr>
          <w:rFonts w:ascii="Arial" w:hAnsi="Arial" w:cs="Arial"/>
          <w:sz w:val="24"/>
          <w:szCs w:val="24"/>
        </w:rPr>
      </w:pPr>
      <w:r w:rsidRPr="00266D56">
        <w:rPr>
          <w:rFonts w:ascii="Arial" w:hAnsi="Arial" w:cs="Arial"/>
          <w:sz w:val="24"/>
          <w:szCs w:val="24"/>
        </w:rPr>
        <w:t>нотариально заверенная копия свидетельства о вступлении в права наследования;</w:t>
      </w:r>
    </w:p>
    <w:p w:rsidR="00B34E71" w:rsidRPr="00266D56" w:rsidRDefault="00B34E71" w:rsidP="00B34E71">
      <w:pPr>
        <w:pStyle w:val="a3"/>
        <w:numPr>
          <w:ilvl w:val="0"/>
          <w:numId w:val="24"/>
        </w:numPr>
        <w:jc w:val="both"/>
        <w:rPr>
          <w:rFonts w:ascii="Arial" w:hAnsi="Arial" w:cs="Arial"/>
          <w:sz w:val="24"/>
          <w:szCs w:val="24"/>
        </w:rPr>
      </w:pPr>
      <w:r w:rsidRPr="00266D56">
        <w:rPr>
          <w:rFonts w:ascii="Arial" w:hAnsi="Arial" w:cs="Arial"/>
          <w:sz w:val="24"/>
          <w:szCs w:val="24"/>
        </w:rPr>
        <w:t>документы органов дознания, предварительного следствия или суда, с указанием факта, причин и обстоятельств гибели (смерти) судьи, наступившей вследствие причинения ему телесных повреждений или иного вреда здоровью, статьи Уголовного кодекса РФ (включая указание на соответствующие части и пункты), номера уголовного дела, даты его возбуждения, наименования правоохранительного органа или суда;</w:t>
      </w:r>
    </w:p>
    <w:p w:rsidR="00B34E71" w:rsidRPr="00266D56" w:rsidRDefault="00B34E71" w:rsidP="00B34E71">
      <w:pPr>
        <w:pStyle w:val="a3"/>
        <w:numPr>
          <w:ilvl w:val="0"/>
          <w:numId w:val="24"/>
        </w:numPr>
        <w:jc w:val="both"/>
        <w:rPr>
          <w:rFonts w:ascii="Arial" w:hAnsi="Arial" w:cs="Arial"/>
          <w:sz w:val="24"/>
          <w:szCs w:val="24"/>
        </w:rPr>
      </w:pPr>
      <w:r w:rsidRPr="00266D56">
        <w:rPr>
          <w:rFonts w:ascii="Arial" w:hAnsi="Arial" w:cs="Arial"/>
          <w:sz w:val="24"/>
          <w:szCs w:val="24"/>
        </w:rPr>
        <w:t xml:space="preserve">справка, выданная кассационными судами общей юрисдикции, апелляционными судами общей юрисдикции, верховными судами республик, краевыми, областными судами, </w:t>
      </w:r>
      <w:r w:rsidRPr="00266D56">
        <w:rPr>
          <w:rFonts w:ascii="Arial" w:hAnsi="Arial" w:cs="Arial"/>
          <w:sz w:val="24"/>
          <w:szCs w:val="24"/>
        </w:rPr>
        <w:lastRenderedPageBreak/>
        <w:t>судами городов федерального значения, судами автономной области или автономных округов, окружными (флотскими) военными судами, кассационным военным судом, апелляционным военным судом, арбитражными судами округов, арбитражными апелляционными судами, арбитражными судами республик, краев, областей, городов федерального значения, автономной области, автономных округов</w:t>
      </w:r>
      <w:r w:rsidR="00260A69" w:rsidRPr="00266D56">
        <w:rPr>
          <w:rFonts w:ascii="Arial" w:hAnsi="Arial" w:cs="Arial"/>
          <w:sz w:val="24"/>
          <w:szCs w:val="24"/>
        </w:rPr>
        <w:t xml:space="preserve">, специализированными арбитражными судами, управлениями Судебного департамента в субъектах РФ, подтверждающая </w:t>
      </w:r>
      <w:r w:rsidR="00260A69" w:rsidRPr="00266D56">
        <w:rPr>
          <w:rFonts w:ascii="Arial" w:hAnsi="Arial" w:cs="Arial"/>
          <w:i/>
          <w:sz w:val="24"/>
          <w:szCs w:val="24"/>
        </w:rPr>
        <w:t>размер денежного содержания</w:t>
      </w:r>
      <w:r w:rsidR="00260A69" w:rsidRPr="00266D56">
        <w:rPr>
          <w:rFonts w:ascii="Arial" w:hAnsi="Arial" w:cs="Arial"/>
          <w:sz w:val="24"/>
          <w:szCs w:val="24"/>
        </w:rPr>
        <w:t xml:space="preserve"> (ежемесячного пожизненного содержания) </w:t>
      </w:r>
      <w:r w:rsidR="009E66F3" w:rsidRPr="00266D56">
        <w:rPr>
          <w:rFonts w:ascii="Arial" w:hAnsi="Arial" w:cs="Arial"/>
          <w:sz w:val="24"/>
          <w:szCs w:val="24"/>
        </w:rPr>
        <w:t>з</w:t>
      </w:r>
      <w:r w:rsidR="00260A69" w:rsidRPr="00266D56">
        <w:rPr>
          <w:rFonts w:ascii="Arial" w:hAnsi="Arial" w:cs="Arial"/>
          <w:sz w:val="24"/>
          <w:szCs w:val="24"/>
        </w:rPr>
        <w:t xml:space="preserve">астрахованного </w:t>
      </w:r>
      <w:r w:rsidR="009E66F3" w:rsidRPr="00266D56">
        <w:rPr>
          <w:rFonts w:ascii="Arial" w:hAnsi="Arial" w:cs="Arial"/>
          <w:sz w:val="24"/>
          <w:szCs w:val="24"/>
        </w:rPr>
        <w:t xml:space="preserve">лица </w:t>
      </w:r>
      <w:r w:rsidR="00260A69" w:rsidRPr="00266D56">
        <w:rPr>
          <w:rFonts w:ascii="Arial" w:hAnsi="Arial" w:cs="Arial"/>
          <w:sz w:val="24"/>
          <w:szCs w:val="24"/>
        </w:rPr>
        <w:t>на день наступления страхового случая.</w:t>
      </w:r>
    </w:p>
    <w:p w:rsidR="008E2271" w:rsidRPr="00266D56" w:rsidRDefault="008E2271" w:rsidP="008E2271">
      <w:pPr>
        <w:pStyle w:val="1"/>
        <w:numPr>
          <w:ilvl w:val="0"/>
          <w:numId w:val="24"/>
        </w:numPr>
        <w:shd w:val="clear" w:color="auto" w:fill="auto"/>
        <w:spacing w:line="223" w:lineRule="auto"/>
        <w:jc w:val="both"/>
        <w:rPr>
          <w:rFonts w:ascii="Arial" w:hAnsi="Arial" w:cs="Arial"/>
          <w:sz w:val="24"/>
          <w:szCs w:val="24"/>
        </w:rPr>
      </w:pPr>
      <w:r w:rsidRPr="00266D56">
        <w:rPr>
          <w:rFonts w:ascii="Arial" w:hAnsi="Arial" w:cs="Arial"/>
          <w:sz w:val="24"/>
          <w:szCs w:val="24"/>
        </w:rPr>
        <w:t>копии документов, удостоверяющих личности выгодоприобретателей.</w:t>
      </w:r>
    </w:p>
    <w:p w:rsidR="008E2271" w:rsidRPr="00266D56" w:rsidRDefault="008E2271" w:rsidP="008E2271">
      <w:pPr>
        <w:ind w:left="1068"/>
        <w:jc w:val="both"/>
        <w:rPr>
          <w:rFonts w:ascii="Arial" w:hAnsi="Arial" w:cs="Arial"/>
          <w:sz w:val="24"/>
          <w:szCs w:val="24"/>
        </w:rPr>
      </w:pPr>
    </w:p>
    <w:p w:rsidR="008E2271" w:rsidRPr="00266D56" w:rsidRDefault="009639CE" w:rsidP="009639CE">
      <w:pPr>
        <w:pStyle w:val="1"/>
        <w:shd w:val="clear" w:color="auto" w:fill="auto"/>
        <w:tabs>
          <w:tab w:val="left" w:pos="1071"/>
        </w:tabs>
        <w:ind w:firstLine="0"/>
        <w:jc w:val="both"/>
        <w:rPr>
          <w:rFonts w:ascii="Arial" w:hAnsi="Arial" w:cs="Arial"/>
          <w:sz w:val="24"/>
          <w:szCs w:val="24"/>
        </w:rPr>
      </w:pPr>
      <w:r w:rsidRPr="00266D56">
        <w:rPr>
          <w:rFonts w:ascii="Arial" w:hAnsi="Arial" w:cs="Arial"/>
          <w:sz w:val="24"/>
          <w:szCs w:val="24"/>
        </w:rPr>
        <w:t>*</w:t>
      </w:r>
      <w:r w:rsidR="00CC7CFD" w:rsidRPr="00266D56">
        <w:rPr>
          <w:rFonts w:ascii="Arial" w:hAnsi="Arial" w:cs="Arial"/>
          <w:sz w:val="24"/>
          <w:szCs w:val="24"/>
        </w:rPr>
        <w:t>* В</w:t>
      </w:r>
      <w:r w:rsidR="008E2271" w:rsidRPr="00266D56">
        <w:rPr>
          <w:rFonts w:ascii="Arial" w:hAnsi="Arial" w:cs="Arial"/>
          <w:sz w:val="24"/>
          <w:szCs w:val="24"/>
        </w:rPr>
        <w:t xml:space="preserve"> случае наличия нескольких наследников</w:t>
      </w:r>
      <w:r w:rsidRPr="00266D56">
        <w:rPr>
          <w:rFonts w:ascii="Arial" w:hAnsi="Arial" w:cs="Arial"/>
          <w:sz w:val="24"/>
          <w:szCs w:val="24"/>
        </w:rPr>
        <w:t xml:space="preserve">, выплата страховой суммы </w:t>
      </w:r>
      <w:r w:rsidR="00CC7CFD" w:rsidRPr="00266D56">
        <w:rPr>
          <w:rFonts w:ascii="Arial" w:hAnsi="Arial" w:cs="Arial"/>
          <w:sz w:val="24"/>
          <w:szCs w:val="24"/>
        </w:rPr>
        <w:t>производится пропорционально</w:t>
      </w:r>
      <w:r w:rsidR="008E2271" w:rsidRPr="00266D56">
        <w:rPr>
          <w:rFonts w:ascii="Arial" w:hAnsi="Arial" w:cs="Arial"/>
          <w:sz w:val="24"/>
          <w:szCs w:val="24"/>
        </w:rPr>
        <w:t xml:space="preserve"> их долям наследования.</w:t>
      </w:r>
    </w:p>
    <w:p w:rsidR="008E2271" w:rsidRPr="00266D56" w:rsidRDefault="000507E1" w:rsidP="009639CE">
      <w:pPr>
        <w:pStyle w:val="1"/>
        <w:shd w:val="clear" w:color="auto" w:fill="auto"/>
        <w:tabs>
          <w:tab w:val="left" w:pos="1090"/>
          <w:tab w:val="left" w:pos="3124"/>
          <w:tab w:val="left" w:pos="5039"/>
          <w:tab w:val="left" w:pos="7713"/>
        </w:tabs>
        <w:ind w:firstLine="0"/>
        <w:jc w:val="both"/>
        <w:rPr>
          <w:rFonts w:ascii="Arial" w:hAnsi="Arial" w:cs="Arial"/>
          <w:sz w:val="24"/>
          <w:szCs w:val="24"/>
        </w:rPr>
      </w:pPr>
      <w:r w:rsidRPr="00266D56">
        <w:rPr>
          <w:rFonts w:ascii="Arial" w:hAnsi="Arial" w:cs="Arial"/>
          <w:sz w:val="24"/>
          <w:szCs w:val="24"/>
        </w:rPr>
        <w:t xml:space="preserve">      </w:t>
      </w:r>
      <w:r w:rsidR="008E2271" w:rsidRPr="00266D56">
        <w:rPr>
          <w:rFonts w:ascii="Arial" w:hAnsi="Arial" w:cs="Arial"/>
          <w:sz w:val="24"/>
          <w:szCs w:val="24"/>
        </w:rPr>
        <w:t>Страховые</w:t>
      </w:r>
      <w:r w:rsidR="009639CE" w:rsidRPr="00266D56">
        <w:rPr>
          <w:rFonts w:ascii="Arial" w:hAnsi="Arial" w:cs="Arial"/>
          <w:sz w:val="24"/>
          <w:szCs w:val="24"/>
        </w:rPr>
        <w:t xml:space="preserve"> </w:t>
      </w:r>
      <w:r w:rsidR="008E2271" w:rsidRPr="00266D56">
        <w:rPr>
          <w:rFonts w:ascii="Arial" w:hAnsi="Arial" w:cs="Arial"/>
          <w:sz w:val="24"/>
          <w:szCs w:val="24"/>
        </w:rPr>
        <w:t>выплаты,</w:t>
      </w:r>
      <w:r w:rsidR="009639CE" w:rsidRPr="00266D56">
        <w:rPr>
          <w:rFonts w:ascii="Arial" w:hAnsi="Arial" w:cs="Arial"/>
          <w:sz w:val="24"/>
          <w:szCs w:val="24"/>
        </w:rPr>
        <w:t xml:space="preserve"> </w:t>
      </w:r>
      <w:r w:rsidR="008E2271" w:rsidRPr="00266D56">
        <w:rPr>
          <w:rFonts w:ascii="Arial" w:hAnsi="Arial" w:cs="Arial"/>
          <w:sz w:val="24"/>
          <w:szCs w:val="24"/>
        </w:rPr>
        <w:t>причитающиеся</w:t>
      </w:r>
      <w:r w:rsidR="009639CE" w:rsidRPr="00266D56">
        <w:rPr>
          <w:rFonts w:ascii="Arial" w:hAnsi="Arial" w:cs="Arial"/>
          <w:sz w:val="24"/>
          <w:szCs w:val="24"/>
        </w:rPr>
        <w:t xml:space="preserve"> не</w:t>
      </w:r>
      <w:r w:rsidR="008E2271" w:rsidRPr="00266D56">
        <w:rPr>
          <w:rFonts w:ascii="Arial" w:hAnsi="Arial" w:cs="Arial"/>
          <w:sz w:val="24"/>
          <w:szCs w:val="24"/>
        </w:rPr>
        <w:t>совершеннолетнему</w:t>
      </w:r>
      <w:r w:rsidR="009639CE" w:rsidRPr="00266D56">
        <w:rPr>
          <w:rFonts w:ascii="Arial" w:hAnsi="Arial" w:cs="Arial"/>
          <w:sz w:val="24"/>
          <w:szCs w:val="24"/>
        </w:rPr>
        <w:t xml:space="preserve"> в</w:t>
      </w:r>
      <w:r w:rsidR="008E2271" w:rsidRPr="00266D56">
        <w:rPr>
          <w:rFonts w:ascii="Arial" w:hAnsi="Arial" w:cs="Arial"/>
          <w:sz w:val="24"/>
          <w:szCs w:val="24"/>
        </w:rPr>
        <w:t>ыгодоприобретателю, выплачиваются его матери (отцу, усыновителю, опекуну, попечителю), а при их отсутствии перечисляются на счет в учреждении банка на имя наследника с одновременным уведомлением об этом органов опеки и попечительства.</w:t>
      </w:r>
    </w:p>
    <w:p w:rsidR="008E2271" w:rsidRPr="00266D56" w:rsidRDefault="008E2271" w:rsidP="008E2271">
      <w:pPr>
        <w:ind w:left="1068"/>
        <w:jc w:val="both"/>
        <w:rPr>
          <w:rFonts w:ascii="Arial" w:hAnsi="Arial" w:cs="Arial"/>
          <w:sz w:val="24"/>
          <w:szCs w:val="24"/>
        </w:rPr>
      </w:pPr>
    </w:p>
    <w:p w:rsidR="00B34E71" w:rsidRPr="00266D56" w:rsidRDefault="00B34E71" w:rsidP="00B34E71">
      <w:pPr>
        <w:jc w:val="both"/>
        <w:rPr>
          <w:rFonts w:ascii="Arial" w:hAnsi="Arial" w:cs="Arial"/>
          <w:sz w:val="24"/>
          <w:szCs w:val="24"/>
        </w:rPr>
      </w:pPr>
    </w:p>
    <w:p w:rsidR="00B34E71" w:rsidRPr="00266D56" w:rsidRDefault="00B34E71" w:rsidP="00B34E71">
      <w:pPr>
        <w:jc w:val="both"/>
        <w:rPr>
          <w:rFonts w:ascii="Arial" w:hAnsi="Arial" w:cs="Arial"/>
          <w:b/>
          <w:sz w:val="24"/>
          <w:szCs w:val="24"/>
        </w:rPr>
      </w:pPr>
      <w:r w:rsidRPr="00266D56">
        <w:rPr>
          <w:rFonts w:ascii="Arial" w:hAnsi="Arial" w:cs="Arial"/>
          <w:sz w:val="24"/>
          <w:szCs w:val="24"/>
        </w:rPr>
        <w:t xml:space="preserve">2. В случае </w:t>
      </w:r>
      <w:r w:rsidRPr="00266D56">
        <w:rPr>
          <w:rFonts w:ascii="Arial" w:hAnsi="Arial" w:cs="Arial"/>
          <w:b/>
          <w:sz w:val="24"/>
          <w:szCs w:val="24"/>
        </w:rPr>
        <w:t>причинения</w:t>
      </w:r>
      <w:r w:rsidRPr="00266D56">
        <w:rPr>
          <w:rFonts w:ascii="Arial" w:hAnsi="Arial" w:cs="Arial"/>
          <w:sz w:val="24"/>
          <w:szCs w:val="24"/>
        </w:rPr>
        <w:t xml:space="preserve"> застрахованному лицу </w:t>
      </w:r>
      <w:r w:rsidR="0032016A" w:rsidRPr="00266D56">
        <w:rPr>
          <w:rFonts w:ascii="Arial" w:hAnsi="Arial" w:cs="Arial"/>
          <w:b/>
          <w:sz w:val="24"/>
          <w:szCs w:val="24"/>
        </w:rPr>
        <w:t xml:space="preserve">увечья </w:t>
      </w:r>
      <w:r w:rsidR="008E2271" w:rsidRPr="00266D56">
        <w:rPr>
          <w:rFonts w:ascii="Arial" w:hAnsi="Arial" w:cs="Arial"/>
          <w:b/>
          <w:sz w:val="24"/>
          <w:szCs w:val="24"/>
        </w:rPr>
        <w:t>и</w:t>
      </w:r>
      <w:r w:rsidRPr="00266D56">
        <w:rPr>
          <w:rFonts w:ascii="Arial" w:hAnsi="Arial" w:cs="Arial"/>
          <w:b/>
          <w:sz w:val="24"/>
          <w:szCs w:val="24"/>
        </w:rPr>
        <w:t xml:space="preserve">ли иного </w:t>
      </w:r>
      <w:r w:rsidR="00EA3299" w:rsidRPr="00266D56">
        <w:rPr>
          <w:rFonts w:ascii="Arial" w:hAnsi="Arial" w:cs="Arial"/>
          <w:b/>
          <w:sz w:val="24"/>
          <w:szCs w:val="24"/>
        </w:rPr>
        <w:t>повреждения здоровья</w:t>
      </w:r>
      <w:r w:rsidR="0032016A" w:rsidRPr="00266D56">
        <w:rPr>
          <w:rFonts w:ascii="Arial" w:hAnsi="Arial" w:cs="Arial"/>
          <w:b/>
          <w:sz w:val="24"/>
          <w:szCs w:val="24"/>
        </w:rPr>
        <w:t>,</w:t>
      </w:r>
      <w:r w:rsidRPr="00266D56">
        <w:rPr>
          <w:rFonts w:ascii="Arial" w:hAnsi="Arial" w:cs="Arial"/>
          <w:b/>
          <w:sz w:val="24"/>
          <w:szCs w:val="24"/>
        </w:rPr>
        <w:t xml:space="preserve"> исключающих дальнейшую возможность заниматься </w:t>
      </w:r>
      <w:r w:rsidR="00260A69" w:rsidRPr="00266D56">
        <w:rPr>
          <w:rFonts w:ascii="Arial" w:hAnsi="Arial" w:cs="Arial"/>
          <w:b/>
          <w:sz w:val="24"/>
          <w:szCs w:val="24"/>
        </w:rPr>
        <w:t>профессиональной</w:t>
      </w:r>
      <w:r w:rsidRPr="00266D56">
        <w:rPr>
          <w:rFonts w:ascii="Arial" w:hAnsi="Arial" w:cs="Arial"/>
          <w:b/>
          <w:sz w:val="24"/>
          <w:szCs w:val="24"/>
        </w:rPr>
        <w:t xml:space="preserve"> деятельностью</w:t>
      </w:r>
      <w:r w:rsidR="0032016A" w:rsidRPr="00266D56">
        <w:rPr>
          <w:rFonts w:ascii="Arial" w:hAnsi="Arial" w:cs="Arial"/>
          <w:b/>
          <w:sz w:val="24"/>
          <w:szCs w:val="24"/>
        </w:rPr>
        <w:t>:</w:t>
      </w:r>
    </w:p>
    <w:p w:rsidR="00B34E71" w:rsidRPr="00266D56" w:rsidRDefault="00B34E71" w:rsidP="00260A69">
      <w:pPr>
        <w:pStyle w:val="a3"/>
        <w:numPr>
          <w:ilvl w:val="0"/>
          <w:numId w:val="25"/>
        </w:numPr>
        <w:jc w:val="both"/>
        <w:rPr>
          <w:rFonts w:ascii="Arial" w:hAnsi="Arial" w:cs="Arial"/>
          <w:sz w:val="24"/>
          <w:szCs w:val="24"/>
        </w:rPr>
      </w:pPr>
      <w:r w:rsidRPr="00266D56">
        <w:rPr>
          <w:rFonts w:ascii="Arial" w:hAnsi="Arial" w:cs="Arial"/>
          <w:sz w:val="24"/>
          <w:szCs w:val="24"/>
        </w:rPr>
        <w:t>заявление</w:t>
      </w:r>
      <w:r w:rsidR="000507E1" w:rsidRPr="00266D56">
        <w:rPr>
          <w:rFonts w:ascii="Arial" w:hAnsi="Arial" w:cs="Arial"/>
          <w:sz w:val="24"/>
          <w:szCs w:val="24"/>
        </w:rPr>
        <w:t xml:space="preserve"> застрахованного лица </w:t>
      </w:r>
      <w:r w:rsidRPr="00266D56">
        <w:rPr>
          <w:rFonts w:ascii="Arial" w:hAnsi="Arial" w:cs="Arial"/>
          <w:sz w:val="24"/>
          <w:szCs w:val="24"/>
        </w:rPr>
        <w:t xml:space="preserve">о </w:t>
      </w:r>
      <w:r w:rsidR="00260A69" w:rsidRPr="00266D56">
        <w:rPr>
          <w:rFonts w:ascii="Arial" w:hAnsi="Arial" w:cs="Arial"/>
          <w:sz w:val="24"/>
          <w:szCs w:val="24"/>
        </w:rPr>
        <w:t>страховой выплате</w:t>
      </w:r>
      <w:r w:rsidR="000F3F89" w:rsidRPr="00266D56">
        <w:rPr>
          <w:rFonts w:ascii="Arial" w:hAnsi="Arial" w:cs="Arial"/>
          <w:sz w:val="24"/>
          <w:szCs w:val="24"/>
        </w:rPr>
        <w:t xml:space="preserve"> с указанием контактной информации заявителя</w:t>
      </w:r>
      <w:r w:rsidR="00260A69" w:rsidRPr="00266D56">
        <w:rPr>
          <w:rFonts w:ascii="Arial" w:hAnsi="Arial" w:cs="Arial"/>
          <w:sz w:val="24"/>
          <w:szCs w:val="24"/>
        </w:rPr>
        <w:t>;</w:t>
      </w:r>
    </w:p>
    <w:p w:rsidR="00260A69" w:rsidRPr="00266D56" w:rsidRDefault="00260A69" w:rsidP="00260A69">
      <w:pPr>
        <w:pStyle w:val="a3"/>
        <w:numPr>
          <w:ilvl w:val="0"/>
          <w:numId w:val="25"/>
        </w:numPr>
        <w:jc w:val="both"/>
        <w:rPr>
          <w:rFonts w:ascii="Arial" w:hAnsi="Arial" w:cs="Arial"/>
          <w:sz w:val="24"/>
          <w:szCs w:val="24"/>
        </w:rPr>
      </w:pPr>
      <w:r w:rsidRPr="00266D56">
        <w:rPr>
          <w:rFonts w:ascii="Arial" w:hAnsi="Arial" w:cs="Arial"/>
          <w:sz w:val="24"/>
          <w:szCs w:val="24"/>
        </w:rPr>
        <w:t>документ (справка) из лечебного учреждения, оказавшего первую медицинскую помощь и (или) проводившего лечение;</w:t>
      </w:r>
    </w:p>
    <w:p w:rsidR="00260A69" w:rsidRPr="00266D56" w:rsidRDefault="00260A69" w:rsidP="00260A69">
      <w:pPr>
        <w:pStyle w:val="a3"/>
        <w:numPr>
          <w:ilvl w:val="0"/>
          <w:numId w:val="25"/>
        </w:numPr>
        <w:jc w:val="both"/>
        <w:rPr>
          <w:rFonts w:ascii="Arial" w:hAnsi="Arial" w:cs="Arial"/>
          <w:sz w:val="24"/>
          <w:szCs w:val="24"/>
        </w:rPr>
      </w:pPr>
      <w:r w:rsidRPr="00266D56">
        <w:rPr>
          <w:rFonts w:ascii="Arial" w:hAnsi="Arial" w:cs="Arial"/>
          <w:sz w:val="24"/>
          <w:szCs w:val="24"/>
        </w:rPr>
        <w:t>заключение о наступлении постоянной утраты трудоспособности и установление группы инвалидности с указанием диагноза увечья и иного повреждения здоровья;</w:t>
      </w:r>
    </w:p>
    <w:p w:rsidR="00883BB2" w:rsidRPr="00266D56" w:rsidRDefault="00883BB2" w:rsidP="00883BB2">
      <w:pPr>
        <w:pStyle w:val="1"/>
        <w:numPr>
          <w:ilvl w:val="0"/>
          <w:numId w:val="25"/>
        </w:numPr>
        <w:shd w:val="clear" w:color="auto" w:fill="auto"/>
        <w:jc w:val="both"/>
        <w:rPr>
          <w:rFonts w:ascii="Arial" w:hAnsi="Arial" w:cs="Arial"/>
          <w:sz w:val="24"/>
          <w:szCs w:val="24"/>
        </w:rPr>
      </w:pPr>
      <w:r w:rsidRPr="00266D56">
        <w:rPr>
          <w:rFonts w:ascii="Arial" w:hAnsi="Arial" w:cs="Arial"/>
          <w:sz w:val="24"/>
          <w:szCs w:val="24"/>
        </w:rPr>
        <w:t>документы органов дознания, предварительного следствия или суда с указанием факта, причин и обстоятельств причинения телесных повреждений или иного вреда здоровью судьи, статьи Уголовного кодекса Российской Федерации (включая указание на соответствующие части и пункты), номера уголовного дела, даты его возбуждения, наименования правоохранительного органа или суда;</w:t>
      </w:r>
    </w:p>
    <w:p w:rsidR="00260A69" w:rsidRPr="00266D56" w:rsidRDefault="00260A69" w:rsidP="00260A69">
      <w:pPr>
        <w:pStyle w:val="a3"/>
        <w:numPr>
          <w:ilvl w:val="0"/>
          <w:numId w:val="25"/>
        </w:numPr>
        <w:jc w:val="both"/>
        <w:rPr>
          <w:rFonts w:ascii="Arial" w:hAnsi="Arial" w:cs="Arial"/>
          <w:sz w:val="24"/>
          <w:szCs w:val="24"/>
        </w:rPr>
      </w:pPr>
      <w:r w:rsidRPr="00266D56">
        <w:rPr>
          <w:rFonts w:ascii="Arial" w:hAnsi="Arial" w:cs="Arial"/>
          <w:sz w:val="24"/>
          <w:szCs w:val="24"/>
        </w:rPr>
        <w:t>справка, выданная кассационными судами общей юрисдикции, апелляционными судами общей юрисдикции, верховными судами республик, краевыми, областными судами, судами городов федерального значения, судами автоном</w:t>
      </w:r>
      <w:r w:rsidRPr="00266D56">
        <w:rPr>
          <w:rFonts w:ascii="Arial" w:hAnsi="Arial" w:cs="Arial"/>
          <w:sz w:val="24"/>
          <w:szCs w:val="24"/>
        </w:rPr>
        <w:lastRenderedPageBreak/>
        <w:t xml:space="preserve">ной области или автономных округов, окружными (флотскими) военными судами, кассационным военным судом, апелляционным военным судом, арбитражными судами округов, арбитражными апелляционными судами, арбитражными судами республик, краев, областей, городов федерального значения, автономной области, автономных округов, специализированными арбитражными судами, управлениями Судебного департамента в субъектах РФ, подтверждающая </w:t>
      </w:r>
      <w:r w:rsidRPr="00266D56">
        <w:rPr>
          <w:rFonts w:ascii="Arial" w:hAnsi="Arial" w:cs="Arial"/>
          <w:i/>
          <w:sz w:val="24"/>
          <w:szCs w:val="24"/>
        </w:rPr>
        <w:t>размер денежного содержания</w:t>
      </w:r>
      <w:r w:rsidRPr="00266D56">
        <w:rPr>
          <w:rFonts w:ascii="Arial" w:hAnsi="Arial" w:cs="Arial"/>
          <w:sz w:val="24"/>
          <w:szCs w:val="24"/>
        </w:rPr>
        <w:t xml:space="preserve"> (ежемесячного пожизненного содержания) </w:t>
      </w:r>
      <w:r w:rsidR="008E2271" w:rsidRPr="00266D56">
        <w:rPr>
          <w:rFonts w:ascii="Arial" w:hAnsi="Arial" w:cs="Arial"/>
          <w:sz w:val="24"/>
          <w:szCs w:val="24"/>
        </w:rPr>
        <w:t>з</w:t>
      </w:r>
      <w:r w:rsidRPr="00266D56">
        <w:rPr>
          <w:rFonts w:ascii="Arial" w:hAnsi="Arial" w:cs="Arial"/>
          <w:sz w:val="24"/>
          <w:szCs w:val="24"/>
        </w:rPr>
        <w:t>астрахованного</w:t>
      </w:r>
      <w:r w:rsidR="008E2271" w:rsidRPr="00266D56">
        <w:rPr>
          <w:rFonts w:ascii="Arial" w:hAnsi="Arial" w:cs="Arial"/>
          <w:sz w:val="24"/>
          <w:szCs w:val="24"/>
        </w:rPr>
        <w:t xml:space="preserve"> лица</w:t>
      </w:r>
      <w:r w:rsidRPr="00266D56">
        <w:rPr>
          <w:rFonts w:ascii="Arial" w:hAnsi="Arial" w:cs="Arial"/>
          <w:sz w:val="24"/>
          <w:szCs w:val="24"/>
        </w:rPr>
        <w:t xml:space="preserve"> на день наступления страхового случая.</w:t>
      </w:r>
    </w:p>
    <w:p w:rsidR="008E2271" w:rsidRPr="00266D56" w:rsidRDefault="008E2271" w:rsidP="008E2271">
      <w:pPr>
        <w:pStyle w:val="1"/>
        <w:numPr>
          <w:ilvl w:val="0"/>
          <w:numId w:val="25"/>
        </w:numPr>
        <w:shd w:val="clear" w:color="auto" w:fill="auto"/>
        <w:spacing w:line="223" w:lineRule="auto"/>
        <w:jc w:val="both"/>
        <w:rPr>
          <w:rFonts w:ascii="Arial" w:hAnsi="Arial" w:cs="Arial"/>
          <w:sz w:val="24"/>
          <w:szCs w:val="24"/>
        </w:rPr>
      </w:pPr>
      <w:r w:rsidRPr="00266D56">
        <w:rPr>
          <w:rFonts w:ascii="Arial" w:hAnsi="Arial" w:cs="Arial"/>
          <w:sz w:val="24"/>
          <w:szCs w:val="24"/>
        </w:rPr>
        <w:t>копия документа, удостоверяющего личность застрахованного лица.</w:t>
      </w:r>
    </w:p>
    <w:p w:rsidR="00B34E71" w:rsidRPr="00266D56" w:rsidRDefault="00B34E71" w:rsidP="00B34E71">
      <w:pPr>
        <w:pStyle w:val="a3"/>
        <w:rPr>
          <w:rFonts w:ascii="Arial" w:hAnsi="Arial" w:cs="Arial"/>
          <w:sz w:val="24"/>
          <w:szCs w:val="24"/>
        </w:rPr>
      </w:pPr>
    </w:p>
    <w:p w:rsidR="00B34E71" w:rsidRPr="00266D56" w:rsidRDefault="00B34E71" w:rsidP="00925ECF">
      <w:pPr>
        <w:pStyle w:val="a3"/>
        <w:ind w:left="644"/>
        <w:jc w:val="both"/>
        <w:rPr>
          <w:rFonts w:ascii="Arial" w:hAnsi="Arial" w:cs="Arial"/>
          <w:b/>
          <w:strike/>
          <w:sz w:val="24"/>
          <w:szCs w:val="24"/>
        </w:rPr>
      </w:pPr>
      <w:r w:rsidRPr="00266D56">
        <w:rPr>
          <w:rFonts w:ascii="Arial" w:hAnsi="Arial" w:cs="Arial"/>
          <w:sz w:val="24"/>
          <w:szCs w:val="24"/>
        </w:rPr>
        <w:t xml:space="preserve">В случае </w:t>
      </w:r>
      <w:r w:rsidRPr="00266D56">
        <w:rPr>
          <w:rFonts w:ascii="Arial" w:hAnsi="Arial" w:cs="Arial"/>
          <w:b/>
          <w:sz w:val="24"/>
          <w:szCs w:val="24"/>
        </w:rPr>
        <w:t>причинения застрахованному лицу</w:t>
      </w:r>
      <w:r w:rsidRPr="00266D56">
        <w:rPr>
          <w:rFonts w:ascii="Arial" w:hAnsi="Arial" w:cs="Arial"/>
          <w:sz w:val="24"/>
          <w:szCs w:val="24"/>
        </w:rPr>
        <w:t xml:space="preserve"> в связи с его служебной деятельностью </w:t>
      </w:r>
      <w:r w:rsidRPr="00266D56">
        <w:rPr>
          <w:rFonts w:ascii="Arial" w:hAnsi="Arial" w:cs="Arial"/>
          <w:b/>
          <w:sz w:val="24"/>
          <w:szCs w:val="24"/>
        </w:rPr>
        <w:t xml:space="preserve">телесных повреждений или иного </w:t>
      </w:r>
      <w:r w:rsidR="00B66C5C" w:rsidRPr="00266D56">
        <w:rPr>
          <w:rFonts w:ascii="Arial" w:hAnsi="Arial" w:cs="Arial"/>
          <w:b/>
          <w:sz w:val="24"/>
          <w:szCs w:val="24"/>
        </w:rPr>
        <w:t xml:space="preserve">повреждения </w:t>
      </w:r>
      <w:r w:rsidRPr="00266D56">
        <w:rPr>
          <w:rFonts w:ascii="Arial" w:hAnsi="Arial" w:cs="Arial"/>
          <w:b/>
          <w:sz w:val="24"/>
          <w:szCs w:val="24"/>
        </w:rPr>
        <w:t>здоровь</w:t>
      </w:r>
      <w:r w:rsidR="00B66C5C" w:rsidRPr="00266D56">
        <w:rPr>
          <w:rFonts w:ascii="Arial" w:hAnsi="Arial" w:cs="Arial"/>
          <w:b/>
          <w:sz w:val="24"/>
          <w:szCs w:val="24"/>
        </w:rPr>
        <w:t>я</w:t>
      </w:r>
      <w:r w:rsidRPr="00266D56">
        <w:rPr>
          <w:rFonts w:ascii="Arial" w:hAnsi="Arial" w:cs="Arial"/>
          <w:sz w:val="24"/>
          <w:szCs w:val="24"/>
        </w:rPr>
        <w:t xml:space="preserve">, </w:t>
      </w:r>
      <w:r w:rsidRPr="00266D56">
        <w:rPr>
          <w:rFonts w:ascii="Arial" w:hAnsi="Arial" w:cs="Arial"/>
          <w:b/>
          <w:sz w:val="24"/>
          <w:szCs w:val="24"/>
        </w:rPr>
        <w:t>не повлекших стойкой утраты трудоспособности</w:t>
      </w:r>
      <w:r w:rsidR="00925ECF" w:rsidRPr="00266D56">
        <w:rPr>
          <w:rFonts w:ascii="Arial" w:hAnsi="Arial" w:cs="Arial"/>
          <w:sz w:val="24"/>
          <w:szCs w:val="24"/>
        </w:rPr>
        <w:t xml:space="preserve">, </w:t>
      </w:r>
      <w:r w:rsidR="0032016A" w:rsidRPr="00266D56">
        <w:rPr>
          <w:rFonts w:ascii="Arial" w:eastAsia="Times New Roman" w:hAnsi="Arial" w:cs="Arial"/>
          <w:b/>
          <w:sz w:val="24"/>
          <w:szCs w:val="24"/>
          <w:lang w:eastAsia="ru-RU"/>
        </w:rPr>
        <w:t>которые бы исключали дальнейшую возможность заниматься профессиональной деятельностью</w:t>
      </w:r>
    </w:p>
    <w:p w:rsidR="00260A69" w:rsidRPr="00266D56" w:rsidRDefault="00260A69" w:rsidP="00260A69">
      <w:pPr>
        <w:pStyle w:val="a3"/>
        <w:numPr>
          <w:ilvl w:val="0"/>
          <w:numId w:val="25"/>
        </w:numPr>
        <w:jc w:val="both"/>
        <w:rPr>
          <w:rFonts w:ascii="Arial" w:hAnsi="Arial" w:cs="Arial"/>
          <w:sz w:val="24"/>
          <w:szCs w:val="24"/>
        </w:rPr>
      </w:pPr>
      <w:r w:rsidRPr="00266D56">
        <w:rPr>
          <w:rFonts w:ascii="Arial" w:hAnsi="Arial" w:cs="Arial"/>
          <w:sz w:val="24"/>
          <w:szCs w:val="24"/>
        </w:rPr>
        <w:t>заявление о страховой выплате</w:t>
      </w:r>
      <w:r w:rsidR="000F3F89" w:rsidRPr="00266D56">
        <w:rPr>
          <w:rFonts w:ascii="Arial" w:hAnsi="Arial" w:cs="Arial"/>
          <w:sz w:val="24"/>
          <w:szCs w:val="24"/>
        </w:rPr>
        <w:t xml:space="preserve"> с указанием контактной информации заявителя</w:t>
      </w:r>
      <w:r w:rsidRPr="00266D56">
        <w:rPr>
          <w:rFonts w:ascii="Arial" w:hAnsi="Arial" w:cs="Arial"/>
          <w:sz w:val="24"/>
          <w:szCs w:val="24"/>
        </w:rPr>
        <w:t>;</w:t>
      </w:r>
    </w:p>
    <w:p w:rsidR="00260A69" w:rsidRPr="00266D56" w:rsidRDefault="00260A69" w:rsidP="002E11E8">
      <w:pPr>
        <w:pStyle w:val="a3"/>
        <w:numPr>
          <w:ilvl w:val="0"/>
          <w:numId w:val="25"/>
        </w:numPr>
        <w:jc w:val="both"/>
        <w:rPr>
          <w:rFonts w:ascii="Arial" w:hAnsi="Arial" w:cs="Arial"/>
          <w:sz w:val="24"/>
          <w:szCs w:val="24"/>
        </w:rPr>
      </w:pPr>
      <w:r w:rsidRPr="00266D56">
        <w:rPr>
          <w:rFonts w:ascii="Arial" w:hAnsi="Arial" w:cs="Arial"/>
          <w:sz w:val="24"/>
          <w:szCs w:val="24"/>
        </w:rPr>
        <w:t>документ (справка) из лечебного учреждения, оказавшего первую медицинскую помо</w:t>
      </w:r>
      <w:r w:rsidR="001600A9" w:rsidRPr="00266D56">
        <w:rPr>
          <w:rFonts w:ascii="Arial" w:hAnsi="Arial" w:cs="Arial"/>
          <w:sz w:val="24"/>
          <w:szCs w:val="24"/>
        </w:rPr>
        <w:t>щь и (или) проводившего лечение с указанием диагноза телесного повреждения или иного повреждения здоровья;</w:t>
      </w:r>
    </w:p>
    <w:p w:rsidR="00883BB2" w:rsidRPr="00266D56" w:rsidRDefault="00883BB2" w:rsidP="00883BB2">
      <w:pPr>
        <w:pStyle w:val="1"/>
        <w:numPr>
          <w:ilvl w:val="0"/>
          <w:numId w:val="25"/>
        </w:numPr>
        <w:shd w:val="clear" w:color="auto" w:fill="auto"/>
        <w:jc w:val="both"/>
        <w:rPr>
          <w:rFonts w:ascii="Arial" w:hAnsi="Arial" w:cs="Arial"/>
          <w:sz w:val="24"/>
          <w:szCs w:val="24"/>
        </w:rPr>
      </w:pPr>
      <w:r w:rsidRPr="00266D56">
        <w:rPr>
          <w:rFonts w:ascii="Arial" w:hAnsi="Arial" w:cs="Arial"/>
          <w:sz w:val="24"/>
          <w:szCs w:val="24"/>
        </w:rPr>
        <w:t>документы органов дознания, предварительного следствия или суда с указанием факта, причин и обстоятельств причинения телесных повреждений или иного вреда здоровью судьи, статьи Уголовного кодекса Российской Федерации (включая указание на соответствующие части и пункты), номера уголовного дела, даты его возбуждения, наименования правоохранительного органа или суда;</w:t>
      </w:r>
    </w:p>
    <w:p w:rsidR="00260A69" w:rsidRPr="00266D56" w:rsidRDefault="00260A69" w:rsidP="00260A69">
      <w:pPr>
        <w:pStyle w:val="a3"/>
        <w:numPr>
          <w:ilvl w:val="0"/>
          <w:numId w:val="25"/>
        </w:numPr>
        <w:jc w:val="both"/>
        <w:rPr>
          <w:rFonts w:ascii="Arial" w:hAnsi="Arial" w:cs="Arial"/>
          <w:sz w:val="24"/>
          <w:szCs w:val="24"/>
        </w:rPr>
      </w:pPr>
      <w:r w:rsidRPr="00266D56">
        <w:rPr>
          <w:rFonts w:ascii="Arial" w:hAnsi="Arial" w:cs="Arial"/>
          <w:sz w:val="24"/>
          <w:szCs w:val="24"/>
        </w:rPr>
        <w:t xml:space="preserve">справка, выданная кассационными судами общей юрисдикции, апелляционными судами общей юрисдикции, верховными судами республик, краевыми, областными судами, судами городов федерального значения, судами автономной области или автономных округов, окружными (флотскими) военными судами, кассационным военным судом, апелляционным военным судом, арбитражными судами округов, арбитражными апелляционными судами, арбитражными судами республик, краев, областей, городов федерального значения, автономной области, автономных округов, специализированными арбитражными судами, управлениями Судебного департамента в субъектах РФ, подтверждающая </w:t>
      </w:r>
      <w:r w:rsidRPr="00266D56">
        <w:rPr>
          <w:rFonts w:ascii="Arial" w:hAnsi="Arial" w:cs="Arial"/>
          <w:i/>
          <w:sz w:val="24"/>
          <w:szCs w:val="24"/>
        </w:rPr>
        <w:t>размер денежного содержания</w:t>
      </w:r>
      <w:r w:rsidRPr="00266D56">
        <w:rPr>
          <w:rFonts w:ascii="Arial" w:hAnsi="Arial" w:cs="Arial"/>
          <w:sz w:val="24"/>
          <w:szCs w:val="24"/>
        </w:rPr>
        <w:t xml:space="preserve"> (ежемесячного пожизненного содержания) </w:t>
      </w:r>
      <w:r w:rsidR="008E2271" w:rsidRPr="00266D56">
        <w:rPr>
          <w:rFonts w:ascii="Arial" w:hAnsi="Arial" w:cs="Arial"/>
          <w:sz w:val="24"/>
          <w:szCs w:val="24"/>
        </w:rPr>
        <w:t>з</w:t>
      </w:r>
      <w:r w:rsidRPr="00266D56">
        <w:rPr>
          <w:rFonts w:ascii="Arial" w:hAnsi="Arial" w:cs="Arial"/>
          <w:sz w:val="24"/>
          <w:szCs w:val="24"/>
        </w:rPr>
        <w:t>астрахованного</w:t>
      </w:r>
      <w:r w:rsidR="008E2271" w:rsidRPr="00266D56">
        <w:rPr>
          <w:rFonts w:ascii="Arial" w:hAnsi="Arial" w:cs="Arial"/>
          <w:sz w:val="24"/>
          <w:szCs w:val="24"/>
        </w:rPr>
        <w:t xml:space="preserve"> лица</w:t>
      </w:r>
      <w:r w:rsidRPr="00266D56">
        <w:rPr>
          <w:rFonts w:ascii="Arial" w:hAnsi="Arial" w:cs="Arial"/>
          <w:sz w:val="24"/>
          <w:szCs w:val="24"/>
        </w:rPr>
        <w:t xml:space="preserve"> на день наступления страхового случая.</w:t>
      </w:r>
    </w:p>
    <w:p w:rsidR="008E2271" w:rsidRPr="00266D56" w:rsidRDefault="008E2271" w:rsidP="008E2271">
      <w:pPr>
        <w:pStyle w:val="1"/>
        <w:numPr>
          <w:ilvl w:val="0"/>
          <w:numId w:val="25"/>
        </w:numPr>
        <w:shd w:val="clear" w:color="auto" w:fill="auto"/>
        <w:spacing w:line="223" w:lineRule="auto"/>
        <w:jc w:val="both"/>
        <w:rPr>
          <w:rFonts w:ascii="Arial" w:hAnsi="Arial" w:cs="Arial"/>
          <w:sz w:val="24"/>
          <w:szCs w:val="24"/>
        </w:rPr>
      </w:pPr>
      <w:r w:rsidRPr="00266D56">
        <w:rPr>
          <w:rFonts w:ascii="Arial" w:hAnsi="Arial" w:cs="Arial"/>
          <w:sz w:val="24"/>
          <w:szCs w:val="24"/>
        </w:rPr>
        <w:lastRenderedPageBreak/>
        <w:t>копия документа, удостоверяющего личность застрахованного лица.</w:t>
      </w:r>
    </w:p>
    <w:p w:rsidR="000507E1" w:rsidRPr="00266D56" w:rsidRDefault="000507E1" w:rsidP="00B34E71">
      <w:pPr>
        <w:jc w:val="both"/>
        <w:rPr>
          <w:rFonts w:ascii="Arial" w:hAnsi="Arial" w:cs="Arial"/>
          <w:sz w:val="24"/>
          <w:szCs w:val="24"/>
        </w:rPr>
      </w:pPr>
    </w:p>
    <w:p w:rsidR="00B34E71" w:rsidRPr="00266D56" w:rsidRDefault="000609A5" w:rsidP="00B34E71">
      <w:pPr>
        <w:jc w:val="both"/>
        <w:rPr>
          <w:rFonts w:ascii="Arial" w:hAnsi="Arial" w:cs="Arial"/>
          <w:sz w:val="24"/>
          <w:szCs w:val="24"/>
        </w:rPr>
      </w:pPr>
      <w:r w:rsidRPr="00266D56">
        <w:rPr>
          <w:rFonts w:ascii="Arial" w:hAnsi="Arial" w:cs="Arial"/>
          <w:sz w:val="24"/>
          <w:szCs w:val="24"/>
        </w:rPr>
        <w:t>АО «СОГАЗ», м</w:t>
      </w:r>
      <w:r w:rsidR="00260A69" w:rsidRPr="00266D56">
        <w:rPr>
          <w:rFonts w:ascii="Arial" w:hAnsi="Arial" w:cs="Arial"/>
          <w:sz w:val="24"/>
          <w:szCs w:val="24"/>
        </w:rPr>
        <w:t>огут быть запрошены иные документы, если это необходимо для установления факта наступления страхового случая.</w:t>
      </w:r>
    </w:p>
    <w:p w:rsidR="00843E37" w:rsidRPr="00266D56" w:rsidRDefault="00843E37" w:rsidP="00BF60B7">
      <w:pPr>
        <w:widowControl w:val="0"/>
        <w:suppressAutoHyphens/>
        <w:ind w:left="709"/>
        <w:jc w:val="both"/>
        <w:rPr>
          <w:rFonts w:ascii="Arial" w:eastAsia="Times New Roman" w:hAnsi="Arial" w:cs="Arial"/>
          <w:b/>
          <w:sz w:val="24"/>
          <w:szCs w:val="24"/>
          <w:u w:val="single"/>
          <w:lang w:eastAsia="ru-RU"/>
        </w:rPr>
      </w:pPr>
    </w:p>
    <w:p w:rsidR="008A6395" w:rsidRPr="00266D56" w:rsidRDefault="008A6395" w:rsidP="00BF60B7">
      <w:pPr>
        <w:widowControl w:val="0"/>
        <w:suppressAutoHyphens/>
        <w:ind w:left="709"/>
        <w:jc w:val="both"/>
        <w:rPr>
          <w:rFonts w:ascii="Arial" w:eastAsia="Times New Roman" w:hAnsi="Arial" w:cs="Arial"/>
          <w:b/>
          <w:sz w:val="24"/>
          <w:szCs w:val="24"/>
          <w:u w:val="single"/>
          <w:lang w:eastAsia="ru-RU"/>
        </w:rPr>
      </w:pPr>
    </w:p>
    <w:p w:rsidR="00786105" w:rsidRPr="00266D56" w:rsidRDefault="00F7581A" w:rsidP="004664CF">
      <w:pPr>
        <w:suppressAutoHyphens/>
        <w:jc w:val="both"/>
        <w:rPr>
          <w:rFonts w:ascii="Arial" w:eastAsia="Times New Roman" w:hAnsi="Arial" w:cs="Arial"/>
          <w:b/>
          <w:sz w:val="24"/>
          <w:szCs w:val="24"/>
          <w:u w:val="single"/>
          <w:lang w:eastAsia="ru-RU"/>
        </w:rPr>
      </w:pPr>
      <w:r w:rsidRPr="00266D56">
        <w:rPr>
          <w:rFonts w:ascii="Arial" w:eastAsia="Times New Roman" w:hAnsi="Arial" w:cs="Arial"/>
          <w:b/>
          <w:sz w:val="24"/>
          <w:szCs w:val="24"/>
          <w:u w:val="single"/>
          <w:lang w:eastAsia="ru-RU"/>
        </w:rPr>
        <w:t xml:space="preserve">В КАКОЙ СРОК ОСУЩЕСТВЛЯЕТСЯ СТРАХОВАЯ ВЫПЛАТА? </w:t>
      </w:r>
    </w:p>
    <w:p w:rsidR="00B935F4" w:rsidRPr="00266D56" w:rsidRDefault="00B935F4" w:rsidP="00A44495">
      <w:pPr>
        <w:ind w:left="708"/>
        <w:jc w:val="both"/>
        <w:rPr>
          <w:rFonts w:ascii="Arial" w:eastAsia="Times New Roman" w:hAnsi="Arial" w:cs="Arial"/>
          <w:b/>
          <w:sz w:val="24"/>
          <w:szCs w:val="24"/>
          <w:lang w:eastAsia="ru-RU"/>
        </w:rPr>
      </w:pPr>
    </w:p>
    <w:p w:rsidR="00297181" w:rsidRPr="00266D56" w:rsidRDefault="00EB267E" w:rsidP="00B43021">
      <w:pPr>
        <w:ind w:firstLine="708"/>
        <w:jc w:val="both"/>
        <w:rPr>
          <w:rFonts w:ascii="Arial" w:hAnsi="Arial" w:cs="Arial"/>
          <w:sz w:val="24"/>
          <w:szCs w:val="24"/>
        </w:rPr>
      </w:pPr>
      <w:r w:rsidRPr="00266D56">
        <w:rPr>
          <w:rFonts w:ascii="Arial" w:hAnsi="Arial" w:cs="Arial"/>
          <w:sz w:val="24"/>
          <w:szCs w:val="24"/>
        </w:rPr>
        <w:t>Выплата страховых сумм производится Страховщиком на основании надлежаще оформленных документов, определенных</w:t>
      </w:r>
      <w:r w:rsidR="00966EE1" w:rsidRPr="00266D56">
        <w:rPr>
          <w:rFonts w:ascii="Arial" w:hAnsi="Arial" w:cs="Arial"/>
          <w:sz w:val="24"/>
          <w:szCs w:val="24"/>
        </w:rPr>
        <w:t xml:space="preserve"> </w:t>
      </w:r>
      <w:r w:rsidR="006E185D" w:rsidRPr="00266D56">
        <w:rPr>
          <w:rFonts w:ascii="Arial" w:hAnsi="Arial" w:cs="Arial"/>
          <w:sz w:val="24"/>
          <w:szCs w:val="24"/>
        </w:rPr>
        <w:t>п</w:t>
      </w:r>
      <w:r w:rsidR="00966EE1" w:rsidRPr="00266D56">
        <w:rPr>
          <w:rFonts w:ascii="Arial" w:hAnsi="Arial" w:cs="Arial"/>
          <w:sz w:val="24"/>
          <w:szCs w:val="24"/>
        </w:rPr>
        <w:t xml:space="preserve">еречнем документов, необходимых для принятия решения о выплате страховой суммы. </w:t>
      </w:r>
    </w:p>
    <w:p w:rsidR="000F3F89" w:rsidRPr="00266D56" w:rsidRDefault="00786105" w:rsidP="00B43021">
      <w:pPr>
        <w:ind w:firstLine="708"/>
        <w:jc w:val="both"/>
        <w:rPr>
          <w:rFonts w:ascii="Arial" w:eastAsia="Times New Roman" w:hAnsi="Arial" w:cs="Arial"/>
          <w:sz w:val="24"/>
          <w:szCs w:val="24"/>
          <w:lang w:eastAsia="ru-RU"/>
        </w:rPr>
      </w:pPr>
      <w:r w:rsidRPr="00266D56">
        <w:rPr>
          <w:rFonts w:ascii="Arial" w:eastAsia="Times New Roman" w:hAnsi="Arial" w:cs="Arial"/>
          <w:sz w:val="24"/>
          <w:szCs w:val="24"/>
          <w:lang w:eastAsia="ru-RU"/>
        </w:rPr>
        <w:t>П</w:t>
      </w:r>
      <w:r w:rsidR="000F3F89" w:rsidRPr="00266D56">
        <w:rPr>
          <w:rFonts w:ascii="Arial" w:eastAsia="Times New Roman" w:hAnsi="Arial" w:cs="Arial"/>
          <w:sz w:val="24"/>
          <w:szCs w:val="24"/>
          <w:lang w:eastAsia="ru-RU"/>
        </w:rPr>
        <w:t>ри</w:t>
      </w:r>
      <w:r w:rsidRPr="00266D56">
        <w:rPr>
          <w:rFonts w:ascii="Arial" w:eastAsia="Times New Roman" w:hAnsi="Arial" w:cs="Arial"/>
          <w:sz w:val="24"/>
          <w:szCs w:val="24"/>
          <w:lang w:eastAsia="ru-RU"/>
        </w:rPr>
        <w:t xml:space="preserve"> получени</w:t>
      </w:r>
      <w:r w:rsidR="000F3F89" w:rsidRPr="00266D56">
        <w:rPr>
          <w:rFonts w:ascii="Arial" w:eastAsia="Times New Roman" w:hAnsi="Arial" w:cs="Arial"/>
          <w:sz w:val="24"/>
          <w:szCs w:val="24"/>
          <w:lang w:eastAsia="ru-RU"/>
        </w:rPr>
        <w:t>и</w:t>
      </w:r>
      <w:r w:rsidRPr="00266D56">
        <w:rPr>
          <w:rFonts w:ascii="Arial" w:eastAsia="Times New Roman" w:hAnsi="Arial" w:cs="Arial"/>
          <w:sz w:val="24"/>
          <w:szCs w:val="24"/>
          <w:lang w:eastAsia="ru-RU"/>
        </w:rPr>
        <w:t xml:space="preserve"> всех необходимых</w:t>
      </w:r>
      <w:r w:rsidR="00647BC1" w:rsidRPr="00266D56">
        <w:rPr>
          <w:rFonts w:ascii="Arial" w:eastAsia="Times New Roman" w:hAnsi="Arial" w:cs="Arial"/>
          <w:sz w:val="24"/>
          <w:szCs w:val="24"/>
          <w:lang w:eastAsia="ru-RU"/>
        </w:rPr>
        <w:t>,</w:t>
      </w:r>
      <w:r w:rsidR="00294BD8" w:rsidRPr="00266D56">
        <w:rPr>
          <w:rFonts w:ascii="Arial" w:eastAsia="Times New Roman" w:hAnsi="Arial" w:cs="Arial"/>
          <w:sz w:val="24"/>
          <w:szCs w:val="24"/>
          <w:lang w:eastAsia="ru-RU"/>
        </w:rPr>
        <w:t xml:space="preserve"> </w:t>
      </w:r>
      <w:r w:rsidR="00297181" w:rsidRPr="00266D56">
        <w:rPr>
          <w:rFonts w:ascii="Arial" w:eastAsia="Times New Roman" w:hAnsi="Arial" w:cs="Arial"/>
          <w:sz w:val="24"/>
          <w:szCs w:val="24"/>
          <w:lang w:eastAsia="ru-RU"/>
        </w:rPr>
        <w:t xml:space="preserve">надлежаще </w:t>
      </w:r>
      <w:r w:rsidR="00294BD8" w:rsidRPr="00266D56">
        <w:rPr>
          <w:rFonts w:ascii="Arial" w:eastAsia="Times New Roman" w:hAnsi="Arial" w:cs="Arial"/>
          <w:sz w:val="24"/>
          <w:szCs w:val="24"/>
          <w:lang w:eastAsia="ru-RU"/>
        </w:rPr>
        <w:t xml:space="preserve">оформленных </w:t>
      </w:r>
      <w:r w:rsidRPr="00266D56">
        <w:rPr>
          <w:rFonts w:ascii="Arial" w:eastAsia="Times New Roman" w:hAnsi="Arial" w:cs="Arial"/>
          <w:sz w:val="24"/>
          <w:szCs w:val="24"/>
          <w:lang w:eastAsia="ru-RU"/>
        </w:rPr>
        <w:t>документов</w:t>
      </w:r>
      <w:r w:rsidR="00294BD8" w:rsidRPr="00266D56">
        <w:rPr>
          <w:rFonts w:ascii="Arial" w:eastAsia="Times New Roman" w:hAnsi="Arial" w:cs="Arial"/>
          <w:sz w:val="24"/>
          <w:szCs w:val="24"/>
          <w:lang w:eastAsia="ru-RU"/>
        </w:rPr>
        <w:t>, подтверждающих факт страхового случая и его связь с</w:t>
      </w:r>
      <w:r w:rsidR="008A6395" w:rsidRPr="00266D56">
        <w:rPr>
          <w:rFonts w:ascii="Arial" w:eastAsia="Times New Roman" w:hAnsi="Arial" w:cs="Arial"/>
          <w:sz w:val="24"/>
          <w:szCs w:val="24"/>
          <w:lang w:eastAsia="ru-RU"/>
        </w:rPr>
        <w:t>о</w:t>
      </w:r>
      <w:r w:rsidR="00294BD8" w:rsidRPr="00266D56">
        <w:rPr>
          <w:rFonts w:ascii="Arial" w:eastAsia="Times New Roman" w:hAnsi="Arial" w:cs="Arial"/>
          <w:sz w:val="24"/>
          <w:szCs w:val="24"/>
          <w:lang w:eastAsia="ru-RU"/>
        </w:rPr>
        <w:t xml:space="preserve"> служебн</w:t>
      </w:r>
      <w:r w:rsidR="008A6395" w:rsidRPr="00266D56">
        <w:rPr>
          <w:rFonts w:ascii="Arial" w:eastAsia="Times New Roman" w:hAnsi="Arial" w:cs="Arial"/>
          <w:sz w:val="24"/>
          <w:szCs w:val="24"/>
          <w:lang w:eastAsia="ru-RU"/>
        </w:rPr>
        <w:t>ой деятельностью</w:t>
      </w:r>
      <w:r w:rsidR="00B66C5C" w:rsidRPr="00266D56">
        <w:rPr>
          <w:rFonts w:ascii="Arial" w:eastAsia="Times New Roman" w:hAnsi="Arial" w:cs="Arial"/>
          <w:sz w:val="24"/>
          <w:szCs w:val="24"/>
          <w:lang w:eastAsia="ru-RU"/>
        </w:rPr>
        <w:t>,</w:t>
      </w:r>
      <w:r w:rsidR="002E11E8" w:rsidRPr="00266D56">
        <w:rPr>
          <w:rFonts w:ascii="Arial" w:eastAsia="Times New Roman" w:hAnsi="Arial" w:cs="Arial"/>
          <w:sz w:val="24"/>
          <w:szCs w:val="24"/>
          <w:lang w:eastAsia="ru-RU"/>
        </w:rPr>
        <w:t xml:space="preserve"> </w:t>
      </w:r>
      <w:r w:rsidR="00A44495" w:rsidRPr="00266D56">
        <w:rPr>
          <w:rFonts w:ascii="Arial" w:eastAsia="Times New Roman" w:hAnsi="Arial" w:cs="Arial"/>
          <w:sz w:val="24"/>
          <w:szCs w:val="24"/>
          <w:lang w:eastAsia="ru-RU"/>
        </w:rPr>
        <w:t>АО «</w:t>
      </w:r>
      <w:r w:rsidR="00052B01" w:rsidRPr="00266D56">
        <w:rPr>
          <w:rFonts w:ascii="Arial" w:eastAsia="Times New Roman" w:hAnsi="Arial" w:cs="Arial"/>
          <w:sz w:val="24"/>
          <w:szCs w:val="24"/>
          <w:lang w:eastAsia="ru-RU"/>
        </w:rPr>
        <w:t>СОГАЗ» в</w:t>
      </w:r>
      <w:r w:rsidRPr="00266D56">
        <w:rPr>
          <w:rFonts w:ascii="Arial" w:eastAsia="Times New Roman" w:hAnsi="Arial" w:cs="Arial"/>
          <w:sz w:val="24"/>
          <w:szCs w:val="24"/>
          <w:lang w:eastAsia="ru-RU"/>
        </w:rPr>
        <w:t xml:space="preserve"> течение </w:t>
      </w:r>
      <w:r w:rsidR="00E60276" w:rsidRPr="00266D56">
        <w:rPr>
          <w:rFonts w:ascii="Arial" w:eastAsia="Times New Roman" w:hAnsi="Arial" w:cs="Arial"/>
          <w:sz w:val="24"/>
          <w:szCs w:val="24"/>
          <w:lang w:eastAsia="ru-RU"/>
        </w:rPr>
        <w:t xml:space="preserve">одного </w:t>
      </w:r>
      <w:r w:rsidR="002E11E8" w:rsidRPr="00266D56">
        <w:rPr>
          <w:rFonts w:ascii="Arial" w:eastAsia="Times New Roman" w:hAnsi="Arial" w:cs="Arial"/>
          <w:sz w:val="24"/>
          <w:szCs w:val="24"/>
          <w:lang w:eastAsia="ru-RU"/>
        </w:rPr>
        <w:t xml:space="preserve">рабочего дня </w:t>
      </w:r>
      <w:r w:rsidR="000F3F89" w:rsidRPr="00266D56">
        <w:rPr>
          <w:rFonts w:ascii="Arial" w:eastAsia="Times New Roman" w:hAnsi="Arial" w:cs="Arial"/>
          <w:sz w:val="24"/>
          <w:szCs w:val="24"/>
          <w:lang w:eastAsia="ru-RU"/>
        </w:rPr>
        <w:t xml:space="preserve">осуществляет рассмотрение </w:t>
      </w:r>
      <w:r w:rsidR="002E11E8" w:rsidRPr="00266D56">
        <w:rPr>
          <w:rFonts w:ascii="Arial" w:eastAsia="Times New Roman" w:hAnsi="Arial" w:cs="Arial"/>
          <w:sz w:val="24"/>
          <w:szCs w:val="24"/>
          <w:lang w:eastAsia="ru-RU"/>
        </w:rPr>
        <w:t>документов, принимает</w:t>
      </w:r>
      <w:r w:rsidR="00E60276" w:rsidRPr="00266D56">
        <w:rPr>
          <w:rFonts w:ascii="Arial" w:eastAsia="Times New Roman" w:hAnsi="Arial" w:cs="Arial"/>
          <w:sz w:val="24"/>
          <w:szCs w:val="24"/>
          <w:lang w:eastAsia="ru-RU"/>
        </w:rPr>
        <w:t xml:space="preserve"> решение о </w:t>
      </w:r>
      <w:r w:rsidR="00297181" w:rsidRPr="00266D56">
        <w:rPr>
          <w:rFonts w:ascii="Arial" w:eastAsia="Times New Roman" w:hAnsi="Arial" w:cs="Arial"/>
          <w:sz w:val="24"/>
          <w:szCs w:val="24"/>
          <w:lang w:eastAsia="ru-RU"/>
        </w:rPr>
        <w:t>признании</w:t>
      </w:r>
      <w:r w:rsidR="000507E1" w:rsidRPr="00266D56">
        <w:rPr>
          <w:rFonts w:ascii="Arial" w:eastAsia="Times New Roman" w:hAnsi="Arial" w:cs="Arial"/>
          <w:sz w:val="24"/>
          <w:szCs w:val="24"/>
          <w:lang w:eastAsia="ru-RU"/>
        </w:rPr>
        <w:t>/не признании</w:t>
      </w:r>
      <w:r w:rsidR="000F3F89" w:rsidRPr="00266D56">
        <w:rPr>
          <w:rFonts w:ascii="Arial" w:eastAsia="Times New Roman" w:hAnsi="Arial" w:cs="Arial"/>
          <w:sz w:val="24"/>
          <w:szCs w:val="24"/>
          <w:lang w:eastAsia="ru-RU"/>
        </w:rPr>
        <w:t xml:space="preserve"> заявленного </w:t>
      </w:r>
      <w:r w:rsidR="002E11E8" w:rsidRPr="00266D56">
        <w:rPr>
          <w:rFonts w:ascii="Arial" w:eastAsia="Times New Roman" w:hAnsi="Arial" w:cs="Arial"/>
          <w:sz w:val="24"/>
          <w:szCs w:val="24"/>
          <w:lang w:eastAsia="ru-RU"/>
        </w:rPr>
        <w:t>события страховым</w:t>
      </w:r>
      <w:r w:rsidR="000507E1" w:rsidRPr="00266D56">
        <w:rPr>
          <w:rFonts w:ascii="Arial" w:eastAsia="Times New Roman" w:hAnsi="Arial" w:cs="Arial"/>
          <w:sz w:val="24"/>
          <w:szCs w:val="24"/>
          <w:lang w:eastAsia="ru-RU"/>
        </w:rPr>
        <w:t xml:space="preserve"> случаем</w:t>
      </w:r>
      <w:r w:rsidR="000F3F89" w:rsidRPr="00266D56">
        <w:rPr>
          <w:rFonts w:ascii="Arial" w:eastAsia="Times New Roman" w:hAnsi="Arial" w:cs="Arial"/>
          <w:sz w:val="24"/>
          <w:szCs w:val="24"/>
          <w:lang w:eastAsia="ru-RU"/>
        </w:rPr>
        <w:t>.</w:t>
      </w:r>
    </w:p>
    <w:p w:rsidR="002E11E8" w:rsidRPr="00266D56" w:rsidRDefault="000F3F89" w:rsidP="00B43021">
      <w:pPr>
        <w:ind w:firstLine="708"/>
        <w:jc w:val="both"/>
        <w:rPr>
          <w:rFonts w:ascii="Arial" w:eastAsia="Times New Roman" w:hAnsi="Arial" w:cs="Arial"/>
          <w:bCs/>
          <w:sz w:val="24"/>
          <w:szCs w:val="24"/>
          <w:lang w:eastAsia="ru-RU"/>
        </w:rPr>
      </w:pPr>
      <w:r w:rsidRPr="00266D56">
        <w:rPr>
          <w:rFonts w:ascii="Arial" w:eastAsia="Times New Roman" w:hAnsi="Arial" w:cs="Arial"/>
          <w:bCs/>
          <w:sz w:val="24"/>
          <w:szCs w:val="24"/>
          <w:lang w:eastAsia="ru-RU"/>
        </w:rPr>
        <w:t xml:space="preserve">В случае </w:t>
      </w:r>
      <w:r w:rsidR="00FE5D0F" w:rsidRPr="00266D56">
        <w:rPr>
          <w:rFonts w:ascii="Arial" w:eastAsia="Times New Roman" w:hAnsi="Arial" w:cs="Arial"/>
          <w:bCs/>
          <w:sz w:val="24"/>
          <w:szCs w:val="24"/>
          <w:lang w:eastAsia="ru-RU"/>
        </w:rPr>
        <w:t>признания события страховым</w:t>
      </w:r>
      <w:r w:rsidRPr="00266D56">
        <w:rPr>
          <w:rFonts w:ascii="Arial" w:eastAsia="Times New Roman" w:hAnsi="Arial" w:cs="Arial"/>
          <w:bCs/>
          <w:sz w:val="24"/>
          <w:szCs w:val="24"/>
          <w:lang w:eastAsia="ru-RU"/>
        </w:rPr>
        <w:t xml:space="preserve"> случаем АО «</w:t>
      </w:r>
      <w:r w:rsidR="00CC7CFD" w:rsidRPr="00266D56">
        <w:rPr>
          <w:rFonts w:ascii="Arial" w:eastAsia="Times New Roman" w:hAnsi="Arial" w:cs="Arial"/>
          <w:bCs/>
          <w:sz w:val="24"/>
          <w:szCs w:val="24"/>
          <w:lang w:eastAsia="ru-RU"/>
        </w:rPr>
        <w:t>СОГАЗ» в</w:t>
      </w:r>
      <w:r w:rsidR="00FE5D0F" w:rsidRPr="00266D56">
        <w:rPr>
          <w:rFonts w:ascii="Arial" w:eastAsia="Times New Roman" w:hAnsi="Arial" w:cs="Arial"/>
          <w:bCs/>
          <w:sz w:val="24"/>
          <w:szCs w:val="24"/>
          <w:lang w:eastAsia="ru-RU"/>
        </w:rPr>
        <w:t xml:space="preserve"> течение одного</w:t>
      </w:r>
      <w:r w:rsidRPr="00266D56">
        <w:rPr>
          <w:rFonts w:ascii="Arial" w:eastAsia="Times New Roman" w:hAnsi="Arial" w:cs="Arial"/>
          <w:bCs/>
          <w:sz w:val="24"/>
          <w:szCs w:val="24"/>
          <w:lang w:eastAsia="ru-RU"/>
        </w:rPr>
        <w:t xml:space="preserve"> рабочего </w:t>
      </w:r>
      <w:r w:rsidR="00FE5D0F" w:rsidRPr="00266D56">
        <w:rPr>
          <w:rFonts w:ascii="Arial" w:eastAsia="Times New Roman" w:hAnsi="Arial" w:cs="Arial"/>
          <w:bCs/>
          <w:sz w:val="24"/>
          <w:szCs w:val="24"/>
          <w:lang w:eastAsia="ru-RU"/>
        </w:rPr>
        <w:t xml:space="preserve">дня </w:t>
      </w:r>
      <w:r w:rsidRPr="00266D56">
        <w:rPr>
          <w:rFonts w:ascii="Arial" w:eastAsia="Times New Roman" w:hAnsi="Arial" w:cs="Arial"/>
          <w:bCs/>
          <w:sz w:val="24"/>
          <w:szCs w:val="24"/>
          <w:lang w:eastAsia="ru-RU"/>
        </w:rPr>
        <w:t xml:space="preserve">с момента принятия решения </w:t>
      </w:r>
      <w:r w:rsidR="00FE5D0F" w:rsidRPr="00266D56">
        <w:rPr>
          <w:rFonts w:ascii="Arial" w:eastAsia="Times New Roman" w:hAnsi="Arial" w:cs="Arial"/>
          <w:bCs/>
          <w:sz w:val="24"/>
          <w:szCs w:val="24"/>
          <w:lang w:eastAsia="ru-RU"/>
        </w:rPr>
        <w:t xml:space="preserve">осуществляет </w:t>
      </w:r>
      <w:r w:rsidR="000507E1" w:rsidRPr="00266D56">
        <w:rPr>
          <w:rFonts w:ascii="Arial" w:eastAsia="Times New Roman" w:hAnsi="Arial" w:cs="Arial"/>
          <w:bCs/>
          <w:sz w:val="24"/>
          <w:szCs w:val="24"/>
          <w:lang w:eastAsia="ru-RU"/>
        </w:rPr>
        <w:t>выплату страховой суммы</w:t>
      </w:r>
      <w:r w:rsidR="00FE5D0F" w:rsidRPr="00266D56">
        <w:rPr>
          <w:rFonts w:ascii="Arial" w:eastAsia="Times New Roman" w:hAnsi="Arial" w:cs="Arial"/>
          <w:bCs/>
          <w:sz w:val="24"/>
          <w:szCs w:val="24"/>
          <w:lang w:eastAsia="ru-RU"/>
        </w:rPr>
        <w:t xml:space="preserve">, </w:t>
      </w:r>
      <w:r w:rsidRPr="00266D56">
        <w:rPr>
          <w:rFonts w:ascii="Arial" w:eastAsia="Times New Roman" w:hAnsi="Arial" w:cs="Arial"/>
          <w:bCs/>
          <w:sz w:val="24"/>
          <w:szCs w:val="24"/>
          <w:lang w:eastAsia="ru-RU"/>
        </w:rPr>
        <w:t xml:space="preserve">при этом, </w:t>
      </w:r>
      <w:r w:rsidR="00FE5D0F" w:rsidRPr="00266D56">
        <w:rPr>
          <w:rFonts w:ascii="Arial" w:eastAsia="Times New Roman" w:hAnsi="Arial" w:cs="Arial"/>
          <w:bCs/>
          <w:sz w:val="24"/>
          <w:szCs w:val="24"/>
          <w:lang w:eastAsia="ru-RU"/>
        </w:rPr>
        <w:t xml:space="preserve">в этот же день уведомляет </w:t>
      </w:r>
      <w:r w:rsidR="000507E1" w:rsidRPr="00266D56">
        <w:rPr>
          <w:rFonts w:ascii="Arial" w:eastAsia="Times New Roman" w:hAnsi="Arial" w:cs="Arial"/>
          <w:bCs/>
          <w:sz w:val="24"/>
          <w:szCs w:val="24"/>
          <w:lang w:eastAsia="ru-RU"/>
        </w:rPr>
        <w:t xml:space="preserve">заявителя (заявителей) </w:t>
      </w:r>
      <w:r w:rsidRPr="00266D56">
        <w:rPr>
          <w:rFonts w:ascii="Arial" w:eastAsia="Times New Roman" w:hAnsi="Arial" w:cs="Arial"/>
          <w:bCs/>
          <w:sz w:val="24"/>
          <w:szCs w:val="24"/>
          <w:lang w:eastAsia="ru-RU"/>
        </w:rPr>
        <w:t xml:space="preserve">о произведенной выплате посредством </w:t>
      </w:r>
      <w:r w:rsidR="00FE5D0F" w:rsidRPr="00266D56">
        <w:rPr>
          <w:rFonts w:ascii="Arial" w:eastAsia="Times New Roman" w:hAnsi="Arial" w:cs="Arial"/>
          <w:bCs/>
          <w:sz w:val="24"/>
          <w:szCs w:val="24"/>
          <w:lang w:eastAsia="ru-RU"/>
        </w:rPr>
        <w:t>телефо</w:t>
      </w:r>
      <w:r w:rsidRPr="00266D56">
        <w:rPr>
          <w:rFonts w:ascii="Arial" w:eastAsia="Times New Roman" w:hAnsi="Arial" w:cs="Arial"/>
          <w:bCs/>
          <w:sz w:val="24"/>
          <w:szCs w:val="24"/>
          <w:lang w:eastAsia="ru-RU"/>
        </w:rPr>
        <w:t>н</w:t>
      </w:r>
      <w:r w:rsidR="00FE5D0F" w:rsidRPr="00266D56">
        <w:rPr>
          <w:rFonts w:ascii="Arial" w:eastAsia="Times New Roman" w:hAnsi="Arial" w:cs="Arial"/>
          <w:bCs/>
          <w:sz w:val="24"/>
          <w:szCs w:val="24"/>
          <w:lang w:eastAsia="ru-RU"/>
        </w:rPr>
        <w:t>н</w:t>
      </w:r>
      <w:r w:rsidRPr="00266D56">
        <w:rPr>
          <w:rFonts w:ascii="Arial" w:eastAsia="Times New Roman" w:hAnsi="Arial" w:cs="Arial"/>
          <w:bCs/>
          <w:sz w:val="24"/>
          <w:szCs w:val="24"/>
          <w:lang w:eastAsia="ru-RU"/>
        </w:rPr>
        <w:t>ой связи/электронной почты</w:t>
      </w:r>
      <w:r w:rsidR="005B2097" w:rsidRPr="00266D56">
        <w:rPr>
          <w:rFonts w:ascii="Arial" w:eastAsia="Times New Roman" w:hAnsi="Arial" w:cs="Arial"/>
          <w:bCs/>
          <w:sz w:val="24"/>
          <w:szCs w:val="24"/>
          <w:lang w:eastAsia="ru-RU"/>
        </w:rPr>
        <w:t>, используя контактную информацию</w:t>
      </w:r>
      <w:r w:rsidRPr="00266D56">
        <w:rPr>
          <w:rFonts w:ascii="Arial" w:eastAsia="Times New Roman" w:hAnsi="Arial" w:cs="Arial"/>
          <w:bCs/>
          <w:sz w:val="24"/>
          <w:szCs w:val="24"/>
          <w:lang w:eastAsia="ru-RU"/>
        </w:rPr>
        <w:t>, указанн</w:t>
      </w:r>
      <w:r w:rsidR="005B2097" w:rsidRPr="00266D56">
        <w:rPr>
          <w:rFonts w:ascii="Arial" w:eastAsia="Times New Roman" w:hAnsi="Arial" w:cs="Arial"/>
          <w:bCs/>
          <w:sz w:val="24"/>
          <w:szCs w:val="24"/>
          <w:lang w:eastAsia="ru-RU"/>
        </w:rPr>
        <w:t>ую</w:t>
      </w:r>
      <w:r w:rsidRPr="00266D56">
        <w:rPr>
          <w:rFonts w:ascii="Arial" w:eastAsia="Times New Roman" w:hAnsi="Arial" w:cs="Arial"/>
          <w:bCs/>
          <w:sz w:val="24"/>
          <w:szCs w:val="24"/>
          <w:lang w:eastAsia="ru-RU"/>
        </w:rPr>
        <w:t xml:space="preserve"> в личном заявлении застрахованного лица (выгодоприобретателя). </w:t>
      </w:r>
    </w:p>
    <w:p w:rsidR="00981581" w:rsidRPr="00266D56" w:rsidRDefault="00981581" w:rsidP="00B43021">
      <w:pPr>
        <w:ind w:firstLine="708"/>
        <w:jc w:val="both"/>
        <w:rPr>
          <w:rFonts w:ascii="Arial" w:eastAsia="Times New Roman" w:hAnsi="Arial" w:cs="Arial"/>
          <w:sz w:val="24"/>
          <w:szCs w:val="24"/>
          <w:lang w:eastAsia="ru-RU"/>
        </w:rPr>
      </w:pPr>
      <w:r w:rsidRPr="00266D56">
        <w:rPr>
          <w:rFonts w:ascii="Arial" w:eastAsia="Times New Roman" w:hAnsi="Arial" w:cs="Arial"/>
          <w:bCs/>
          <w:sz w:val="24"/>
          <w:szCs w:val="24"/>
          <w:lang w:eastAsia="ru-RU"/>
        </w:rPr>
        <w:t>По результатам рассмотрения документов АО «СОГАЗ»</w:t>
      </w:r>
      <w:r w:rsidR="00CC7CFD" w:rsidRPr="00266D56">
        <w:rPr>
          <w:rFonts w:ascii="Arial" w:eastAsia="Times New Roman" w:hAnsi="Arial" w:cs="Arial"/>
          <w:bCs/>
          <w:sz w:val="24"/>
          <w:szCs w:val="24"/>
          <w:lang w:eastAsia="ru-RU"/>
        </w:rPr>
        <w:t>, если это необходимо для установления факта наступления страхового случая, имеет право запросить у застрахованного (выгодоприобретателя)</w:t>
      </w:r>
      <w:r w:rsidRPr="00266D56">
        <w:rPr>
          <w:rFonts w:ascii="Arial" w:eastAsia="Times New Roman" w:hAnsi="Arial" w:cs="Arial"/>
          <w:bCs/>
          <w:sz w:val="24"/>
          <w:szCs w:val="24"/>
          <w:lang w:eastAsia="ru-RU"/>
        </w:rPr>
        <w:t xml:space="preserve"> </w:t>
      </w:r>
      <w:r w:rsidR="00CC7CFD" w:rsidRPr="00266D56">
        <w:rPr>
          <w:rFonts w:ascii="Arial" w:eastAsia="Times New Roman" w:hAnsi="Arial" w:cs="Arial"/>
          <w:bCs/>
          <w:sz w:val="24"/>
          <w:szCs w:val="24"/>
          <w:lang w:eastAsia="ru-RU"/>
        </w:rPr>
        <w:t>иные документы</w:t>
      </w:r>
      <w:r w:rsidRPr="00266D56">
        <w:rPr>
          <w:rFonts w:ascii="Arial" w:eastAsia="Times New Roman" w:hAnsi="Arial" w:cs="Arial"/>
          <w:sz w:val="24"/>
          <w:szCs w:val="24"/>
          <w:lang w:eastAsia="ru-RU"/>
        </w:rPr>
        <w:t>.</w:t>
      </w:r>
      <w:r w:rsidR="00A4454D" w:rsidRPr="00266D56">
        <w:rPr>
          <w:rFonts w:ascii="Arial" w:eastAsia="Times New Roman" w:hAnsi="Arial" w:cs="Arial"/>
          <w:sz w:val="24"/>
          <w:szCs w:val="24"/>
          <w:lang w:eastAsia="ru-RU"/>
        </w:rPr>
        <w:t xml:space="preserve"> </w:t>
      </w:r>
    </w:p>
    <w:p w:rsidR="00F1767A" w:rsidRPr="00266D56" w:rsidRDefault="005B2097" w:rsidP="00F1767A">
      <w:pPr>
        <w:suppressAutoHyphens/>
        <w:ind w:firstLine="709"/>
        <w:jc w:val="both"/>
        <w:rPr>
          <w:rFonts w:ascii="Arial" w:eastAsia="Times New Roman" w:hAnsi="Arial" w:cs="Arial"/>
          <w:sz w:val="24"/>
          <w:szCs w:val="24"/>
          <w:lang w:eastAsia="zh-CN"/>
        </w:rPr>
      </w:pPr>
      <w:r w:rsidRPr="00266D56">
        <w:rPr>
          <w:rFonts w:ascii="Arial" w:eastAsia="Times New Roman" w:hAnsi="Arial" w:cs="Arial"/>
          <w:sz w:val="24"/>
          <w:szCs w:val="24"/>
          <w:lang w:eastAsia="zh-CN"/>
        </w:rPr>
        <w:t>При этом, з</w:t>
      </w:r>
      <w:r w:rsidR="00F1767A" w:rsidRPr="00266D56">
        <w:rPr>
          <w:rFonts w:ascii="Arial" w:eastAsia="Times New Roman" w:hAnsi="Arial" w:cs="Arial"/>
          <w:sz w:val="24"/>
          <w:szCs w:val="24"/>
          <w:lang w:eastAsia="zh-CN"/>
        </w:rPr>
        <w:t>апрос дополнительных сведений об обстоятельствах наступления события, не является отказом в выплате страховой суммы.</w:t>
      </w:r>
    </w:p>
    <w:p w:rsidR="00D716B7" w:rsidRPr="00266D56" w:rsidRDefault="00D716B7" w:rsidP="00B43021">
      <w:pPr>
        <w:ind w:firstLine="708"/>
        <w:jc w:val="both"/>
        <w:rPr>
          <w:rFonts w:ascii="Arial" w:eastAsia="Times New Roman" w:hAnsi="Arial" w:cs="Arial"/>
          <w:b/>
          <w:sz w:val="24"/>
          <w:szCs w:val="24"/>
          <w:u w:val="single"/>
          <w:lang w:eastAsia="ru-RU"/>
        </w:rPr>
      </w:pPr>
    </w:p>
    <w:p w:rsidR="00CF332E" w:rsidRPr="00266D56" w:rsidRDefault="00CF332E" w:rsidP="00B43021">
      <w:pPr>
        <w:ind w:firstLine="708"/>
        <w:jc w:val="both"/>
        <w:rPr>
          <w:rFonts w:ascii="Arial" w:eastAsia="Times New Roman" w:hAnsi="Arial" w:cs="Arial"/>
          <w:b/>
          <w:sz w:val="24"/>
          <w:szCs w:val="24"/>
          <w:u w:val="single"/>
          <w:lang w:eastAsia="ru-RU"/>
        </w:rPr>
      </w:pPr>
    </w:p>
    <w:p w:rsidR="00786105" w:rsidRPr="00266D56" w:rsidRDefault="00F7581A" w:rsidP="00DA286D">
      <w:pPr>
        <w:jc w:val="both"/>
        <w:rPr>
          <w:rFonts w:ascii="Arial" w:eastAsia="Times New Roman" w:hAnsi="Arial" w:cs="Arial"/>
          <w:b/>
          <w:sz w:val="24"/>
          <w:szCs w:val="24"/>
          <w:u w:val="single"/>
          <w:lang w:eastAsia="ru-RU"/>
        </w:rPr>
      </w:pPr>
      <w:r w:rsidRPr="00266D56">
        <w:rPr>
          <w:rFonts w:ascii="Arial" w:eastAsia="Times New Roman" w:hAnsi="Arial" w:cs="Arial"/>
          <w:b/>
          <w:sz w:val="24"/>
          <w:szCs w:val="24"/>
          <w:u w:val="single"/>
          <w:lang w:eastAsia="ru-RU"/>
        </w:rPr>
        <w:t xml:space="preserve">КОНТАКТНАЯ ИНФОРМАЦИЯ </w:t>
      </w:r>
    </w:p>
    <w:p w:rsidR="00786105" w:rsidRPr="00266D56" w:rsidRDefault="00786105" w:rsidP="00781C74">
      <w:pPr>
        <w:ind w:firstLine="708"/>
        <w:jc w:val="both"/>
        <w:rPr>
          <w:rFonts w:ascii="Arial" w:eastAsia="Times New Roman" w:hAnsi="Arial" w:cs="Arial"/>
          <w:b/>
          <w:sz w:val="24"/>
          <w:szCs w:val="24"/>
          <w:u w:val="single"/>
          <w:lang w:eastAsia="ru-RU"/>
        </w:rPr>
      </w:pPr>
    </w:p>
    <w:p w:rsidR="00F055EE" w:rsidRPr="00266D56" w:rsidRDefault="00F055EE" w:rsidP="00574319">
      <w:pPr>
        <w:jc w:val="both"/>
        <w:rPr>
          <w:rFonts w:ascii="Arial" w:eastAsia="Times New Roman" w:hAnsi="Arial" w:cs="Arial"/>
          <w:b/>
          <w:sz w:val="24"/>
          <w:szCs w:val="24"/>
          <w:lang w:eastAsia="ru-RU"/>
        </w:rPr>
      </w:pPr>
      <w:r w:rsidRPr="00266D56">
        <w:rPr>
          <w:rFonts w:ascii="Arial" w:eastAsia="Times New Roman" w:hAnsi="Arial" w:cs="Arial"/>
          <w:b/>
          <w:sz w:val="24"/>
          <w:szCs w:val="24"/>
          <w:lang w:eastAsia="ru-RU"/>
        </w:rPr>
        <w:t xml:space="preserve">Единый </w:t>
      </w:r>
      <w:r w:rsidR="001C6271" w:rsidRPr="00266D56">
        <w:rPr>
          <w:rFonts w:ascii="Arial" w:eastAsia="Times New Roman" w:hAnsi="Arial" w:cs="Arial"/>
          <w:b/>
          <w:sz w:val="24"/>
          <w:szCs w:val="24"/>
          <w:lang w:eastAsia="ru-RU"/>
        </w:rPr>
        <w:t xml:space="preserve">Федеральный </w:t>
      </w:r>
      <w:r w:rsidR="00052B01" w:rsidRPr="00266D56">
        <w:rPr>
          <w:rFonts w:ascii="Arial" w:eastAsia="Times New Roman" w:hAnsi="Arial" w:cs="Arial"/>
          <w:b/>
          <w:sz w:val="24"/>
          <w:szCs w:val="24"/>
          <w:lang w:eastAsia="ru-RU"/>
        </w:rPr>
        <w:t>бесплатный круглосуточный</w:t>
      </w:r>
      <w:r w:rsidRPr="00266D56">
        <w:rPr>
          <w:rFonts w:ascii="Arial" w:eastAsia="Times New Roman" w:hAnsi="Arial" w:cs="Arial"/>
          <w:b/>
          <w:sz w:val="24"/>
          <w:szCs w:val="24"/>
          <w:lang w:eastAsia="ru-RU"/>
        </w:rPr>
        <w:t xml:space="preserve"> </w:t>
      </w:r>
      <w:r w:rsidR="001C6271" w:rsidRPr="00266D56">
        <w:rPr>
          <w:rFonts w:ascii="Arial" w:eastAsia="Times New Roman" w:hAnsi="Arial" w:cs="Arial"/>
          <w:b/>
          <w:sz w:val="24"/>
          <w:szCs w:val="24"/>
          <w:lang w:eastAsia="ru-RU"/>
        </w:rPr>
        <w:t>телефонный номер</w:t>
      </w:r>
      <w:r w:rsidR="00052B01" w:rsidRPr="00266D56">
        <w:rPr>
          <w:rFonts w:ascii="Arial" w:eastAsia="Times New Roman" w:hAnsi="Arial" w:cs="Arial"/>
          <w:b/>
          <w:sz w:val="24"/>
          <w:szCs w:val="24"/>
          <w:lang w:eastAsia="ru-RU"/>
        </w:rPr>
        <w:t xml:space="preserve"> </w:t>
      </w:r>
      <w:r w:rsidR="008D2D78" w:rsidRPr="00266D56">
        <w:rPr>
          <w:rFonts w:ascii="Arial" w:eastAsia="Times New Roman" w:hAnsi="Arial" w:cs="Arial"/>
          <w:b/>
          <w:sz w:val="24"/>
          <w:szCs w:val="24"/>
          <w:lang w:eastAsia="ru-RU"/>
        </w:rPr>
        <w:t>АО</w:t>
      </w:r>
      <w:r w:rsidR="00052B01" w:rsidRPr="00266D56">
        <w:rPr>
          <w:rFonts w:ascii="Arial" w:eastAsia="Times New Roman" w:hAnsi="Arial" w:cs="Arial"/>
          <w:b/>
          <w:sz w:val="24"/>
          <w:szCs w:val="24"/>
          <w:lang w:eastAsia="ru-RU"/>
        </w:rPr>
        <w:t> </w:t>
      </w:r>
      <w:r w:rsidR="008D2D78" w:rsidRPr="00266D56">
        <w:rPr>
          <w:rFonts w:ascii="Arial" w:eastAsia="Times New Roman" w:hAnsi="Arial" w:cs="Arial"/>
          <w:b/>
          <w:sz w:val="24"/>
          <w:szCs w:val="24"/>
          <w:lang w:eastAsia="ru-RU"/>
        </w:rPr>
        <w:t>«СОГАЗ»</w:t>
      </w:r>
      <w:r w:rsidRPr="00266D56">
        <w:rPr>
          <w:rFonts w:ascii="Arial" w:eastAsia="Times New Roman" w:hAnsi="Arial" w:cs="Arial"/>
          <w:b/>
          <w:sz w:val="24"/>
          <w:szCs w:val="24"/>
          <w:lang w:eastAsia="ru-RU"/>
        </w:rPr>
        <w:t>:</w:t>
      </w:r>
    </w:p>
    <w:p w:rsidR="001C6271" w:rsidRPr="00266D56" w:rsidRDefault="00F055EE" w:rsidP="00781C74">
      <w:pPr>
        <w:ind w:left="708"/>
        <w:jc w:val="both"/>
        <w:rPr>
          <w:rFonts w:ascii="Arial" w:eastAsia="Times New Roman" w:hAnsi="Arial" w:cs="Arial"/>
          <w:b/>
          <w:sz w:val="24"/>
          <w:szCs w:val="24"/>
          <w:lang w:eastAsia="ru-RU"/>
        </w:rPr>
      </w:pPr>
      <w:r w:rsidRPr="00266D56">
        <w:rPr>
          <w:rFonts w:ascii="Arial" w:eastAsia="Times New Roman" w:hAnsi="Arial" w:cs="Arial"/>
          <w:b/>
          <w:sz w:val="24"/>
          <w:szCs w:val="24"/>
          <w:lang w:eastAsia="ru-RU"/>
        </w:rPr>
        <w:t xml:space="preserve">                            </w:t>
      </w:r>
      <w:r w:rsidR="00EE2DC7" w:rsidRPr="00266D56">
        <w:rPr>
          <w:rFonts w:ascii="Arial" w:hAnsi="Arial" w:cs="Arial"/>
          <w:b/>
          <w:sz w:val="24"/>
          <w:szCs w:val="24"/>
        </w:rPr>
        <w:t>8-800-333-2363</w:t>
      </w:r>
    </w:p>
    <w:p w:rsidR="00935A5C" w:rsidRPr="00266D56" w:rsidRDefault="007E50FC" w:rsidP="00574319">
      <w:pPr>
        <w:jc w:val="both"/>
        <w:rPr>
          <w:rFonts w:ascii="Arial" w:hAnsi="Arial" w:cs="Arial"/>
          <w:sz w:val="24"/>
          <w:szCs w:val="24"/>
        </w:rPr>
      </w:pPr>
      <w:r w:rsidRPr="00266D56">
        <w:rPr>
          <w:rFonts w:ascii="Arial" w:hAnsi="Arial" w:cs="Arial"/>
          <w:b/>
          <w:sz w:val="24"/>
          <w:szCs w:val="24"/>
        </w:rPr>
        <w:t>Адрес электронной почты:</w:t>
      </w:r>
      <w:r w:rsidRPr="00266D56">
        <w:rPr>
          <w:rFonts w:ascii="Arial" w:hAnsi="Arial" w:cs="Arial"/>
          <w:sz w:val="24"/>
          <w:szCs w:val="24"/>
        </w:rPr>
        <w:t xml:space="preserve"> </w:t>
      </w:r>
      <w:hyperlink r:id="rId8" w:history="1">
        <w:r w:rsidR="00FE5D0F" w:rsidRPr="00266D56">
          <w:rPr>
            <w:rStyle w:val="a4"/>
            <w:rFonts w:ascii="Arial" w:hAnsi="Arial" w:cs="Arial"/>
            <w:color w:val="auto"/>
            <w:sz w:val="24"/>
            <w:szCs w:val="24"/>
            <w:lang w:val="en-US"/>
          </w:rPr>
          <w:t>gksud</w:t>
        </w:r>
        <w:r w:rsidR="00FE5D0F" w:rsidRPr="00266D56">
          <w:rPr>
            <w:rStyle w:val="a4"/>
            <w:rFonts w:ascii="Arial" w:hAnsi="Arial" w:cs="Arial"/>
            <w:color w:val="auto"/>
            <w:sz w:val="24"/>
            <w:szCs w:val="24"/>
          </w:rPr>
          <w:t>@</w:t>
        </w:r>
        <w:r w:rsidR="00FE5D0F" w:rsidRPr="00266D56">
          <w:rPr>
            <w:rStyle w:val="a4"/>
            <w:rFonts w:ascii="Arial" w:hAnsi="Arial" w:cs="Arial"/>
            <w:color w:val="auto"/>
            <w:sz w:val="24"/>
            <w:szCs w:val="24"/>
            <w:lang w:val="en"/>
          </w:rPr>
          <w:t>sogaz</w:t>
        </w:r>
        <w:r w:rsidR="00FE5D0F" w:rsidRPr="00266D56">
          <w:rPr>
            <w:rStyle w:val="a4"/>
            <w:rFonts w:ascii="Arial" w:hAnsi="Arial" w:cs="Arial"/>
            <w:color w:val="auto"/>
            <w:sz w:val="24"/>
            <w:szCs w:val="24"/>
          </w:rPr>
          <w:t>.</w:t>
        </w:r>
        <w:r w:rsidR="00FE5D0F" w:rsidRPr="00266D56">
          <w:rPr>
            <w:rStyle w:val="a4"/>
            <w:rFonts w:ascii="Arial" w:hAnsi="Arial" w:cs="Arial"/>
            <w:color w:val="auto"/>
            <w:sz w:val="24"/>
            <w:szCs w:val="24"/>
            <w:lang w:val="en"/>
          </w:rPr>
          <w:t>ru</w:t>
        </w:r>
      </w:hyperlink>
    </w:p>
    <w:p w:rsidR="007E50FC" w:rsidRPr="00266D56" w:rsidRDefault="007E50FC" w:rsidP="00781C74">
      <w:pPr>
        <w:ind w:left="708"/>
        <w:jc w:val="both"/>
        <w:rPr>
          <w:rFonts w:ascii="Arial" w:eastAsia="Times New Roman" w:hAnsi="Arial" w:cs="Arial"/>
          <w:b/>
          <w:sz w:val="24"/>
          <w:szCs w:val="24"/>
          <w:lang w:eastAsia="ru-RU"/>
        </w:rPr>
      </w:pPr>
    </w:p>
    <w:p w:rsidR="003F3F95" w:rsidRPr="00266D56" w:rsidRDefault="003F3F95" w:rsidP="00781C74">
      <w:pPr>
        <w:ind w:left="708"/>
        <w:jc w:val="both"/>
        <w:rPr>
          <w:rFonts w:ascii="Arial" w:eastAsia="Times New Roman" w:hAnsi="Arial" w:cs="Arial"/>
          <w:b/>
          <w:sz w:val="24"/>
          <w:szCs w:val="24"/>
          <w:lang w:eastAsia="ru-RU"/>
        </w:rPr>
      </w:pPr>
    </w:p>
    <w:p w:rsidR="00786105" w:rsidRPr="00266D56" w:rsidRDefault="004D4C64" w:rsidP="00574319">
      <w:pPr>
        <w:jc w:val="both"/>
        <w:rPr>
          <w:rFonts w:ascii="Arial" w:eastAsia="Times New Roman" w:hAnsi="Arial" w:cs="Arial"/>
          <w:b/>
          <w:sz w:val="24"/>
          <w:szCs w:val="24"/>
          <w:u w:val="single"/>
          <w:lang w:eastAsia="ru-RU"/>
        </w:rPr>
      </w:pPr>
      <w:r w:rsidRPr="00266D56">
        <w:rPr>
          <w:rFonts w:ascii="Arial" w:eastAsia="Times New Roman" w:hAnsi="Arial" w:cs="Arial"/>
          <w:b/>
          <w:sz w:val="24"/>
          <w:szCs w:val="24"/>
          <w:u w:val="single"/>
          <w:lang w:eastAsia="ru-RU"/>
        </w:rPr>
        <w:t>П</w:t>
      </w:r>
      <w:r w:rsidR="00DA286D" w:rsidRPr="00266D56">
        <w:rPr>
          <w:rFonts w:ascii="Arial" w:eastAsia="Times New Roman" w:hAnsi="Arial" w:cs="Arial"/>
          <w:b/>
          <w:sz w:val="24"/>
          <w:szCs w:val="24"/>
          <w:u w:val="single"/>
          <w:lang w:eastAsia="ru-RU"/>
        </w:rPr>
        <w:t>ОЧТОВЫЙ АДРЕС АО «СОГАЗ» ДЛЯ НАПРАВЛЕНИЯ ДОКУМЕНТОВ</w:t>
      </w:r>
      <w:r w:rsidR="00574319" w:rsidRPr="00266D56">
        <w:rPr>
          <w:rFonts w:ascii="Arial" w:eastAsia="Times New Roman" w:hAnsi="Arial" w:cs="Arial"/>
          <w:b/>
          <w:sz w:val="24"/>
          <w:szCs w:val="24"/>
          <w:u w:val="single"/>
          <w:lang w:eastAsia="ru-RU"/>
        </w:rPr>
        <w:t xml:space="preserve">                                                                                                                                                                                                                                                                                                                                                                                                                                                                                                                                                                                                                                                                                                                                                                                                                                                                                                                                                                                                                                                                                                                                                                                                                                                                                                                                                                                                                                                                                                                                                                                                                                                                                                                                                                                                                                                                                                                                                                                                                                                                                                                                                                                                                                                                                                                                                                                                   </w:t>
      </w:r>
      <w:r w:rsidR="00DA286D" w:rsidRPr="00266D56">
        <w:rPr>
          <w:rFonts w:ascii="Arial" w:eastAsia="Times New Roman" w:hAnsi="Arial" w:cs="Arial"/>
          <w:b/>
          <w:sz w:val="24"/>
          <w:szCs w:val="24"/>
          <w:u w:val="single"/>
          <w:lang w:eastAsia="ru-RU"/>
        </w:rPr>
        <w:t xml:space="preserve">                             </w:t>
      </w:r>
    </w:p>
    <w:p w:rsidR="00786105" w:rsidRPr="00266D56" w:rsidRDefault="00786105" w:rsidP="00781C74">
      <w:pPr>
        <w:ind w:left="708"/>
        <w:jc w:val="both"/>
        <w:rPr>
          <w:rFonts w:ascii="Arial" w:eastAsia="Times New Roman" w:hAnsi="Arial" w:cs="Arial"/>
          <w:sz w:val="24"/>
          <w:szCs w:val="24"/>
          <w:lang w:eastAsia="ru-RU"/>
        </w:rPr>
      </w:pPr>
    </w:p>
    <w:p w:rsidR="006C69BA" w:rsidRPr="00266D56" w:rsidRDefault="00786105" w:rsidP="00574319">
      <w:pPr>
        <w:ind w:left="708"/>
        <w:jc w:val="center"/>
        <w:rPr>
          <w:rFonts w:ascii="Arial" w:eastAsia="Times New Roman" w:hAnsi="Arial" w:cs="Arial"/>
          <w:b/>
          <w:sz w:val="24"/>
          <w:szCs w:val="24"/>
          <w:lang w:eastAsia="ru-RU"/>
        </w:rPr>
      </w:pPr>
      <w:r w:rsidRPr="00266D56">
        <w:rPr>
          <w:rFonts w:ascii="Arial" w:eastAsia="Times New Roman" w:hAnsi="Arial" w:cs="Arial"/>
          <w:b/>
          <w:sz w:val="24"/>
          <w:szCs w:val="24"/>
          <w:lang w:eastAsia="ru-RU"/>
        </w:rPr>
        <w:t>107078, г. Москва, пр</w:t>
      </w:r>
      <w:r w:rsidR="006C69BA" w:rsidRPr="00266D56">
        <w:rPr>
          <w:rFonts w:ascii="Arial" w:eastAsia="Times New Roman" w:hAnsi="Arial" w:cs="Arial"/>
          <w:b/>
          <w:sz w:val="24"/>
          <w:szCs w:val="24"/>
          <w:lang w:eastAsia="ru-RU"/>
        </w:rPr>
        <w:t xml:space="preserve">оспект </w:t>
      </w:r>
      <w:r w:rsidR="00EE2DC7" w:rsidRPr="00266D56">
        <w:rPr>
          <w:rFonts w:ascii="Arial" w:eastAsia="Times New Roman" w:hAnsi="Arial" w:cs="Arial"/>
          <w:b/>
          <w:sz w:val="24"/>
          <w:szCs w:val="24"/>
          <w:lang w:eastAsia="ru-RU"/>
        </w:rPr>
        <w:t>Ак</w:t>
      </w:r>
      <w:r w:rsidR="006C69BA" w:rsidRPr="00266D56">
        <w:rPr>
          <w:rFonts w:ascii="Arial" w:eastAsia="Times New Roman" w:hAnsi="Arial" w:cs="Arial"/>
          <w:b/>
          <w:sz w:val="24"/>
          <w:szCs w:val="24"/>
          <w:lang w:eastAsia="ru-RU"/>
        </w:rPr>
        <w:t>адемика</w:t>
      </w:r>
      <w:r w:rsidRPr="00266D56">
        <w:rPr>
          <w:rFonts w:ascii="Arial" w:eastAsia="Times New Roman" w:hAnsi="Arial" w:cs="Arial"/>
          <w:b/>
          <w:sz w:val="24"/>
          <w:szCs w:val="24"/>
          <w:lang w:eastAsia="ru-RU"/>
        </w:rPr>
        <w:t xml:space="preserve"> Сахарова, д.</w:t>
      </w:r>
      <w:r w:rsidR="001C6271" w:rsidRPr="00266D56">
        <w:rPr>
          <w:rFonts w:ascii="Arial" w:eastAsia="Times New Roman" w:hAnsi="Arial" w:cs="Arial"/>
          <w:b/>
          <w:sz w:val="24"/>
          <w:szCs w:val="24"/>
          <w:lang w:eastAsia="ru-RU"/>
        </w:rPr>
        <w:t xml:space="preserve"> </w:t>
      </w:r>
      <w:r w:rsidR="00052B01" w:rsidRPr="00266D56">
        <w:rPr>
          <w:rFonts w:ascii="Arial" w:eastAsia="Times New Roman" w:hAnsi="Arial" w:cs="Arial"/>
          <w:b/>
          <w:sz w:val="24"/>
          <w:szCs w:val="24"/>
          <w:lang w:eastAsia="ru-RU"/>
        </w:rPr>
        <w:t xml:space="preserve">10, </w:t>
      </w:r>
      <w:r w:rsidRPr="00266D56">
        <w:rPr>
          <w:rFonts w:ascii="Arial" w:eastAsia="Times New Roman" w:hAnsi="Arial" w:cs="Arial"/>
          <w:b/>
          <w:sz w:val="24"/>
          <w:szCs w:val="24"/>
          <w:lang w:eastAsia="ru-RU"/>
        </w:rPr>
        <w:t>АО «СОГАЗ</w:t>
      </w:r>
      <w:r w:rsidR="00EE2DC7" w:rsidRPr="00266D56">
        <w:rPr>
          <w:rFonts w:ascii="Arial" w:eastAsia="Times New Roman" w:hAnsi="Arial" w:cs="Arial"/>
          <w:b/>
          <w:sz w:val="24"/>
          <w:szCs w:val="24"/>
          <w:lang w:eastAsia="ru-RU"/>
        </w:rPr>
        <w:t>»,</w:t>
      </w:r>
    </w:p>
    <w:p w:rsidR="00786105" w:rsidRPr="00266D56" w:rsidRDefault="00EE2DC7" w:rsidP="00574319">
      <w:pPr>
        <w:jc w:val="center"/>
        <w:rPr>
          <w:rFonts w:ascii="Arial" w:eastAsia="Times New Roman" w:hAnsi="Arial" w:cs="Arial"/>
          <w:b/>
          <w:sz w:val="24"/>
          <w:szCs w:val="24"/>
          <w:lang w:eastAsia="ru-RU"/>
        </w:rPr>
      </w:pPr>
      <w:r w:rsidRPr="00266D56">
        <w:rPr>
          <w:rFonts w:ascii="Arial" w:eastAsia="Times New Roman" w:hAnsi="Arial" w:cs="Arial"/>
          <w:b/>
          <w:sz w:val="24"/>
          <w:szCs w:val="24"/>
          <w:lang w:eastAsia="ru-RU"/>
        </w:rPr>
        <w:t>Управление</w:t>
      </w:r>
      <w:r w:rsidR="00786105" w:rsidRPr="00266D56">
        <w:rPr>
          <w:rFonts w:ascii="Arial" w:eastAsia="Times New Roman" w:hAnsi="Arial" w:cs="Arial"/>
          <w:b/>
          <w:sz w:val="24"/>
          <w:szCs w:val="24"/>
          <w:lang w:eastAsia="ru-RU"/>
        </w:rPr>
        <w:t xml:space="preserve"> </w:t>
      </w:r>
      <w:r w:rsidR="00CC7CFD" w:rsidRPr="00266D56">
        <w:rPr>
          <w:rFonts w:ascii="Arial" w:eastAsia="Times New Roman" w:hAnsi="Arial" w:cs="Arial"/>
          <w:b/>
          <w:sz w:val="24"/>
          <w:szCs w:val="24"/>
          <w:lang w:eastAsia="ru-RU"/>
        </w:rPr>
        <w:t>у</w:t>
      </w:r>
      <w:r w:rsidR="00786105" w:rsidRPr="00266D56">
        <w:rPr>
          <w:rFonts w:ascii="Arial" w:eastAsia="Times New Roman" w:hAnsi="Arial" w:cs="Arial"/>
          <w:b/>
          <w:sz w:val="24"/>
          <w:szCs w:val="24"/>
          <w:lang w:eastAsia="ru-RU"/>
        </w:rPr>
        <w:t>регулировани</w:t>
      </w:r>
      <w:r w:rsidR="006C69BA" w:rsidRPr="00266D56">
        <w:rPr>
          <w:rFonts w:ascii="Arial" w:eastAsia="Times New Roman" w:hAnsi="Arial" w:cs="Arial"/>
          <w:b/>
          <w:sz w:val="24"/>
          <w:szCs w:val="24"/>
          <w:lang w:eastAsia="ru-RU"/>
        </w:rPr>
        <w:t>я</w:t>
      </w:r>
      <w:r w:rsidR="00786105" w:rsidRPr="00266D56">
        <w:rPr>
          <w:rFonts w:ascii="Arial" w:eastAsia="Times New Roman" w:hAnsi="Arial" w:cs="Arial"/>
          <w:b/>
          <w:sz w:val="24"/>
          <w:szCs w:val="24"/>
          <w:lang w:eastAsia="ru-RU"/>
        </w:rPr>
        <w:t xml:space="preserve"> убытков </w:t>
      </w:r>
      <w:r w:rsidR="009B4447" w:rsidRPr="00266D56">
        <w:rPr>
          <w:rFonts w:ascii="Arial" w:eastAsia="Times New Roman" w:hAnsi="Arial" w:cs="Arial"/>
          <w:b/>
          <w:sz w:val="24"/>
          <w:szCs w:val="24"/>
          <w:lang w:eastAsia="ru-RU"/>
        </w:rPr>
        <w:t>по обязательному государственному личному страхованию</w:t>
      </w:r>
      <w:r w:rsidR="00413008" w:rsidRPr="00266D56">
        <w:rPr>
          <w:rFonts w:ascii="Arial" w:eastAsia="Times New Roman" w:hAnsi="Arial" w:cs="Arial"/>
          <w:b/>
          <w:sz w:val="24"/>
          <w:szCs w:val="24"/>
          <w:lang w:eastAsia="ru-RU"/>
        </w:rPr>
        <w:t>.</w:t>
      </w:r>
    </w:p>
    <w:p w:rsidR="00574319" w:rsidRPr="00266D56" w:rsidRDefault="00574319" w:rsidP="00574319">
      <w:pPr>
        <w:jc w:val="both"/>
        <w:rPr>
          <w:rFonts w:ascii="Arial" w:eastAsia="Times New Roman" w:hAnsi="Arial" w:cs="Arial"/>
          <w:b/>
          <w:sz w:val="24"/>
          <w:szCs w:val="24"/>
          <w:lang w:eastAsia="ru-RU"/>
        </w:rPr>
      </w:pPr>
    </w:p>
    <w:p w:rsidR="00413008" w:rsidRPr="00266D56" w:rsidRDefault="00413008" w:rsidP="00574319">
      <w:pPr>
        <w:pBdr>
          <w:top w:val="single" w:sz="4" w:space="1" w:color="auto"/>
          <w:left w:val="single" w:sz="4" w:space="4" w:color="auto"/>
          <w:bottom w:val="single" w:sz="4" w:space="1" w:color="auto"/>
          <w:right w:val="single" w:sz="4" w:space="4" w:color="auto"/>
        </w:pBdr>
        <w:jc w:val="center"/>
        <w:rPr>
          <w:rFonts w:ascii="Arial" w:eastAsia="Times New Roman" w:hAnsi="Arial" w:cs="Arial"/>
          <w:b/>
          <w:sz w:val="24"/>
          <w:szCs w:val="24"/>
          <w:lang w:eastAsia="ru-RU"/>
        </w:rPr>
      </w:pPr>
      <w:r w:rsidRPr="00266D56">
        <w:rPr>
          <w:rFonts w:ascii="Arial" w:eastAsia="Times New Roman" w:hAnsi="Arial" w:cs="Arial"/>
          <w:b/>
          <w:sz w:val="24"/>
          <w:szCs w:val="24"/>
          <w:lang w:eastAsia="ru-RU"/>
        </w:rPr>
        <w:t xml:space="preserve">Обращаем внимание, что </w:t>
      </w:r>
      <w:r w:rsidR="00574319" w:rsidRPr="00266D56">
        <w:rPr>
          <w:rFonts w:ascii="Arial" w:eastAsia="Times New Roman" w:hAnsi="Arial" w:cs="Arial"/>
          <w:b/>
          <w:sz w:val="24"/>
          <w:szCs w:val="24"/>
          <w:lang w:eastAsia="ru-RU"/>
        </w:rPr>
        <w:t xml:space="preserve">прием </w:t>
      </w:r>
      <w:r w:rsidRPr="00266D56">
        <w:rPr>
          <w:rFonts w:ascii="Arial" w:eastAsia="Times New Roman" w:hAnsi="Arial" w:cs="Arial"/>
          <w:b/>
          <w:sz w:val="24"/>
          <w:szCs w:val="24"/>
          <w:lang w:eastAsia="ru-RU"/>
        </w:rPr>
        <w:t>документов на страховую выплату филиала</w:t>
      </w:r>
      <w:r w:rsidR="00574319" w:rsidRPr="00266D56">
        <w:rPr>
          <w:rFonts w:ascii="Arial" w:eastAsia="Times New Roman" w:hAnsi="Arial" w:cs="Arial"/>
          <w:b/>
          <w:sz w:val="24"/>
          <w:szCs w:val="24"/>
          <w:lang w:eastAsia="ru-RU"/>
        </w:rPr>
        <w:t>ми</w:t>
      </w:r>
      <w:r w:rsidRPr="00266D56">
        <w:rPr>
          <w:rFonts w:ascii="Arial" w:eastAsia="Times New Roman" w:hAnsi="Arial" w:cs="Arial"/>
          <w:b/>
          <w:sz w:val="24"/>
          <w:szCs w:val="24"/>
          <w:lang w:eastAsia="ru-RU"/>
        </w:rPr>
        <w:t xml:space="preserve"> и территориальны</w:t>
      </w:r>
      <w:r w:rsidR="00574319" w:rsidRPr="00266D56">
        <w:rPr>
          <w:rFonts w:ascii="Arial" w:eastAsia="Times New Roman" w:hAnsi="Arial" w:cs="Arial"/>
          <w:b/>
          <w:sz w:val="24"/>
          <w:szCs w:val="24"/>
          <w:lang w:eastAsia="ru-RU"/>
        </w:rPr>
        <w:t>ми</w:t>
      </w:r>
      <w:r w:rsidRPr="00266D56">
        <w:rPr>
          <w:rFonts w:ascii="Arial" w:eastAsia="Times New Roman" w:hAnsi="Arial" w:cs="Arial"/>
          <w:b/>
          <w:sz w:val="24"/>
          <w:szCs w:val="24"/>
          <w:lang w:eastAsia="ru-RU"/>
        </w:rPr>
        <w:t xml:space="preserve"> подразделения</w:t>
      </w:r>
      <w:r w:rsidR="00574319" w:rsidRPr="00266D56">
        <w:rPr>
          <w:rFonts w:ascii="Arial" w:eastAsia="Times New Roman" w:hAnsi="Arial" w:cs="Arial"/>
          <w:b/>
          <w:sz w:val="24"/>
          <w:szCs w:val="24"/>
          <w:lang w:eastAsia="ru-RU"/>
        </w:rPr>
        <w:t>ми</w:t>
      </w:r>
      <w:r w:rsidRPr="00266D56">
        <w:rPr>
          <w:rFonts w:ascii="Arial" w:eastAsia="Times New Roman" w:hAnsi="Arial" w:cs="Arial"/>
          <w:b/>
          <w:sz w:val="24"/>
          <w:szCs w:val="24"/>
          <w:lang w:eastAsia="ru-RU"/>
        </w:rPr>
        <w:t xml:space="preserve"> АО «СОГАЗ» не производится.</w:t>
      </w:r>
    </w:p>
    <w:p w:rsidR="00546AC8" w:rsidRPr="00266D56" w:rsidRDefault="00546AC8" w:rsidP="00781C74">
      <w:pPr>
        <w:ind w:left="708"/>
        <w:jc w:val="both"/>
        <w:rPr>
          <w:rFonts w:ascii="Arial" w:eastAsia="Times New Roman" w:hAnsi="Arial" w:cs="Arial"/>
          <w:b/>
          <w:sz w:val="24"/>
          <w:szCs w:val="24"/>
          <w:lang w:eastAsia="ru-RU"/>
        </w:rPr>
      </w:pPr>
    </w:p>
    <w:bookmarkEnd w:id="0"/>
    <w:p w:rsidR="003F3F95" w:rsidRPr="00266D56" w:rsidRDefault="003F3F95" w:rsidP="00781C74">
      <w:pPr>
        <w:ind w:left="708"/>
        <w:jc w:val="both"/>
        <w:rPr>
          <w:rFonts w:ascii="Arial" w:eastAsia="Times New Roman" w:hAnsi="Arial" w:cs="Arial"/>
          <w:b/>
          <w:sz w:val="24"/>
          <w:szCs w:val="24"/>
          <w:lang w:eastAsia="ru-RU"/>
        </w:rPr>
      </w:pPr>
    </w:p>
    <w:sectPr w:rsidR="003F3F95" w:rsidRPr="00266D56" w:rsidSect="00B43021">
      <w:pgSz w:w="11906" w:h="16838"/>
      <w:pgMar w:top="113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CD" w:rsidRDefault="00877CCD" w:rsidP="00781C74">
      <w:r>
        <w:separator/>
      </w:r>
    </w:p>
  </w:endnote>
  <w:endnote w:type="continuationSeparator" w:id="0">
    <w:p w:rsidR="00877CCD" w:rsidRDefault="00877CCD" w:rsidP="0078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CD" w:rsidRDefault="00877CCD" w:rsidP="00781C74">
      <w:r>
        <w:separator/>
      </w:r>
    </w:p>
  </w:footnote>
  <w:footnote w:type="continuationSeparator" w:id="0">
    <w:p w:rsidR="00877CCD" w:rsidRDefault="00877CCD" w:rsidP="0078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E11"/>
    <w:multiLevelType w:val="hybridMultilevel"/>
    <w:tmpl w:val="9B8A946A"/>
    <w:lvl w:ilvl="0" w:tplc="B3C620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1997771"/>
    <w:multiLevelType w:val="hybridMultilevel"/>
    <w:tmpl w:val="DD6E85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6C90F09"/>
    <w:multiLevelType w:val="multilevel"/>
    <w:tmpl w:val="FEE43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E0BDA"/>
    <w:multiLevelType w:val="hybridMultilevel"/>
    <w:tmpl w:val="7188FFFC"/>
    <w:lvl w:ilvl="0" w:tplc="CAE0A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1018C5"/>
    <w:multiLevelType w:val="hybridMultilevel"/>
    <w:tmpl w:val="D9DEB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977330"/>
    <w:multiLevelType w:val="hybridMultilevel"/>
    <w:tmpl w:val="050C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B3830"/>
    <w:multiLevelType w:val="hybridMultilevel"/>
    <w:tmpl w:val="6DEC7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5F747C0"/>
    <w:multiLevelType w:val="hybridMultilevel"/>
    <w:tmpl w:val="CD84B8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404E8"/>
    <w:multiLevelType w:val="hybridMultilevel"/>
    <w:tmpl w:val="C2941C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ABF3BE2"/>
    <w:multiLevelType w:val="hybridMultilevel"/>
    <w:tmpl w:val="07048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874E5C"/>
    <w:multiLevelType w:val="hybridMultilevel"/>
    <w:tmpl w:val="ABA679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38152AEA"/>
    <w:multiLevelType w:val="hybridMultilevel"/>
    <w:tmpl w:val="5C78CE9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B56EC8"/>
    <w:multiLevelType w:val="hybridMultilevel"/>
    <w:tmpl w:val="8CF4D5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42FE4A8B"/>
    <w:multiLevelType w:val="hybridMultilevel"/>
    <w:tmpl w:val="A492DCD4"/>
    <w:lvl w:ilvl="0" w:tplc="547CA16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53D0874"/>
    <w:multiLevelType w:val="hybridMultilevel"/>
    <w:tmpl w:val="DC5661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60A3ED8"/>
    <w:multiLevelType w:val="hybridMultilevel"/>
    <w:tmpl w:val="30EE8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CE2D3E"/>
    <w:multiLevelType w:val="hybridMultilevel"/>
    <w:tmpl w:val="CEB0E882"/>
    <w:lvl w:ilvl="0" w:tplc="7FE87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23A4DCF"/>
    <w:multiLevelType w:val="hybridMultilevel"/>
    <w:tmpl w:val="709CA1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6EE3608"/>
    <w:multiLevelType w:val="hybridMultilevel"/>
    <w:tmpl w:val="0792DB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A564F73"/>
    <w:multiLevelType w:val="multilevel"/>
    <w:tmpl w:val="4F6A0D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EE05DC"/>
    <w:multiLevelType w:val="hybridMultilevel"/>
    <w:tmpl w:val="F0268BF4"/>
    <w:lvl w:ilvl="0" w:tplc="1440375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35804C7"/>
    <w:multiLevelType w:val="hybridMultilevel"/>
    <w:tmpl w:val="0896C14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6B976153"/>
    <w:multiLevelType w:val="hybridMultilevel"/>
    <w:tmpl w:val="85B6170C"/>
    <w:lvl w:ilvl="0" w:tplc="244CF1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8D3368"/>
    <w:multiLevelType w:val="hybridMultilevel"/>
    <w:tmpl w:val="3968CA38"/>
    <w:lvl w:ilvl="0" w:tplc="940860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5482224"/>
    <w:multiLevelType w:val="hybridMultilevel"/>
    <w:tmpl w:val="4E58EF68"/>
    <w:lvl w:ilvl="0" w:tplc="7FE87452">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6FA2E4F"/>
    <w:multiLevelType w:val="hybridMultilevel"/>
    <w:tmpl w:val="6E0C61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78425ACE"/>
    <w:multiLevelType w:val="hybridMultilevel"/>
    <w:tmpl w:val="4E58EF68"/>
    <w:lvl w:ilvl="0" w:tplc="7FE87452">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93769F"/>
    <w:multiLevelType w:val="hybridMultilevel"/>
    <w:tmpl w:val="07B02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
  </w:num>
  <w:num w:numId="4">
    <w:abstractNumId w:val="20"/>
  </w:num>
  <w:num w:numId="5">
    <w:abstractNumId w:val="18"/>
  </w:num>
  <w:num w:numId="6">
    <w:abstractNumId w:val="4"/>
  </w:num>
  <w:num w:numId="7">
    <w:abstractNumId w:val="17"/>
  </w:num>
  <w:num w:numId="8">
    <w:abstractNumId w:val="1"/>
  </w:num>
  <w:num w:numId="9">
    <w:abstractNumId w:val="12"/>
  </w:num>
  <w:num w:numId="10">
    <w:abstractNumId w:val="21"/>
  </w:num>
  <w:num w:numId="11">
    <w:abstractNumId w:val="14"/>
  </w:num>
  <w:num w:numId="12">
    <w:abstractNumId w:val="10"/>
  </w:num>
  <w:num w:numId="13">
    <w:abstractNumId w:val="25"/>
  </w:num>
  <w:num w:numId="14">
    <w:abstractNumId w:val="6"/>
  </w:num>
  <w:num w:numId="15">
    <w:abstractNumId w:val="26"/>
  </w:num>
  <w:num w:numId="16">
    <w:abstractNumId w:val="16"/>
  </w:num>
  <w:num w:numId="17">
    <w:abstractNumId w:val="23"/>
  </w:num>
  <w:num w:numId="18">
    <w:abstractNumId w:val="11"/>
  </w:num>
  <w:num w:numId="19">
    <w:abstractNumId w:val="9"/>
  </w:num>
  <w:num w:numId="20">
    <w:abstractNumId w:val="15"/>
  </w:num>
  <w:num w:numId="21">
    <w:abstractNumId w:val="27"/>
  </w:num>
  <w:num w:numId="22">
    <w:abstractNumId w:val="5"/>
  </w:num>
  <w:num w:numId="23">
    <w:abstractNumId w:val="7"/>
  </w:num>
  <w:num w:numId="24">
    <w:abstractNumId w:val="13"/>
  </w:num>
  <w:num w:numId="25">
    <w:abstractNumId w:val="8"/>
  </w:num>
  <w:num w:numId="26">
    <w:abstractNumId w:val="19"/>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DE"/>
    <w:rsid w:val="000003FF"/>
    <w:rsid w:val="000100BA"/>
    <w:rsid w:val="00014886"/>
    <w:rsid w:val="00021C9B"/>
    <w:rsid w:val="000507E1"/>
    <w:rsid w:val="00052B01"/>
    <w:rsid w:val="000552DB"/>
    <w:rsid w:val="000609A5"/>
    <w:rsid w:val="0006163A"/>
    <w:rsid w:val="00067E84"/>
    <w:rsid w:val="00086BE2"/>
    <w:rsid w:val="00094CFE"/>
    <w:rsid w:val="000A1CCA"/>
    <w:rsid w:val="000A20B5"/>
    <w:rsid w:val="000A4F50"/>
    <w:rsid w:val="000B2616"/>
    <w:rsid w:val="000B2B0A"/>
    <w:rsid w:val="000B550A"/>
    <w:rsid w:val="000D19DA"/>
    <w:rsid w:val="000D5E3E"/>
    <w:rsid w:val="000D77B6"/>
    <w:rsid w:val="000F3F89"/>
    <w:rsid w:val="000F6F02"/>
    <w:rsid w:val="0010079D"/>
    <w:rsid w:val="00107146"/>
    <w:rsid w:val="001139F1"/>
    <w:rsid w:val="00115C51"/>
    <w:rsid w:val="00127A08"/>
    <w:rsid w:val="001334DC"/>
    <w:rsid w:val="00133913"/>
    <w:rsid w:val="001424A1"/>
    <w:rsid w:val="001600A9"/>
    <w:rsid w:val="00164129"/>
    <w:rsid w:val="001658CC"/>
    <w:rsid w:val="00172FE2"/>
    <w:rsid w:val="00174181"/>
    <w:rsid w:val="001746C3"/>
    <w:rsid w:val="00175DAB"/>
    <w:rsid w:val="00176D6B"/>
    <w:rsid w:val="001B39D7"/>
    <w:rsid w:val="001B5713"/>
    <w:rsid w:val="001B643B"/>
    <w:rsid w:val="001C1648"/>
    <w:rsid w:val="001C3945"/>
    <w:rsid w:val="001C5BEC"/>
    <w:rsid w:val="001C6271"/>
    <w:rsid w:val="001C6ABA"/>
    <w:rsid w:val="001D2141"/>
    <w:rsid w:val="001D51DE"/>
    <w:rsid w:val="001E5D10"/>
    <w:rsid w:val="001F06A5"/>
    <w:rsid w:val="00201FF7"/>
    <w:rsid w:val="00203231"/>
    <w:rsid w:val="0020453A"/>
    <w:rsid w:val="002107FE"/>
    <w:rsid w:val="00214051"/>
    <w:rsid w:val="002207B0"/>
    <w:rsid w:val="00221128"/>
    <w:rsid w:val="00223452"/>
    <w:rsid w:val="00232997"/>
    <w:rsid w:val="00236328"/>
    <w:rsid w:val="00243A36"/>
    <w:rsid w:val="002450D6"/>
    <w:rsid w:val="00253981"/>
    <w:rsid w:val="00255A76"/>
    <w:rsid w:val="00260A69"/>
    <w:rsid w:val="0026348B"/>
    <w:rsid w:val="0026693E"/>
    <w:rsid w:val="00266D56"/>
    <w:rsid w:val="0027075F"/>
    <w:rsid w:val="00284BBA"/>
    <w:rsid w:val="00294BD8"/>
    <w:rsid w:val="00297181"/>
    <w:rsid w:val="002C0A0C"/>
    <w:rsid w:val="002C1B88"/>
    <w:rsid w:val="002D64AC"/>
    <w:rsid w:val="002E11E8"/>
    <w:rsid w:val="002E3B7F"/>
    <w:rsid w:val="002F337E"/>
    <w:rsid w:val="00315F2A"/>
    <w:rsid w:val="0032016A"/>
    <w:rsid w:val="00333865"/>
    <w:rsid w:val="0035397A"/>
    <w:rsid w:val="00353C52"/>
    <w:rsid w:val="0035654D"/>
    <w:rsid w:val="0036277C"/>
    <w:rsid w:val="0036480F"/>
    <w:rsid w:val="003814DF"/>
    <w:rsid w:val="00384973"/>
    <w:rsid w:val="003859D3"/>
    <w:rsid w:val="00387132"/>
    <w:rsid w:val="00392918"/>
    <w:rsid w:val="003947FE"/>
    <w:rsid w:val="00395216"/>
    <w:rsid w:val="003B56B7"/>
    <w:rsid w:val="003B77E1"/>
    <w:rsid w:val="003C1442"/>
    <w:rsid w:val="003C23B3"/>
    <w:rsid w:val="003C7666"/>
    <w:rsid w:val="003C7E4F"/>
    <w:rsid w:val="003D33A9"/>
    <w:rsid w:val="003D406C"/>
    <w:rsid w:val="003E2EA9"/>
    <w:rsid w:val="003E3779"/>
    <w:rsid w:val="003E4022"/>
    <w:rsid w:val="003E5E50"/>
    <w:rsid w:val="003F3F95"/>
    <w:rsid w:val="00401565"/>
    <w:rsid w:val="00413008"/>
    <w:rsid w:val="0041704C"/>
    <w:rsid w:val="00436C9C"/>
    <w:rsid w:val="00453716"/>
    <w:rsid w:val="00454630"/>
    <w:rsid w:val="00463857"/>
    <w:rsid w:val="004638F0"/>
    <w:rsid w:val="004664CF"/>
    <w:rsid w:val="00477A22"/>
    <w:rsid w:val="00484718"/>
    <w:rsid w:val="00485036"/>
    <w:rsid w:val="00486AB2"/>
    <w:rsid w:val="00492AFC"/>
    <w:rsid w:val="004D4AE0"/>
    <w:rsid w:val="004D4C64"/>
    <w:rsid w:val="004D7144"/>
    <w:rsid w:val="004D7404"/>
    <w:rsid w:val="004E0C50"/>
    <w:rsid w:val="004E40C7"/>
    <w:rsid w:val="004F02A0"/>
    <w:rsid w:val="004F1017"/>
    <w:rsid w:val="0050232C"/>
    <w:rsid w:val="00522FB3"/>
    <w:rsid w:val="005437B6"/>
    <w:rsid w:val="00546AC8"/>
    <w:rsid w:val="00555A8C"/>
    <w:rsid w:val="00556ED3"/>
    <w:rsid w:val="00561518"/>
    <w:rsid w:val="00574319"/>
    <w:rsid w:val="00580057"/>
    <w:rsid w:val="0058574F"/>
    <w:rsid w:val="005871B5"/>
    <w:rsid w:val="0058730F"/>
    <w:rsid w:val="00593B7C"/>
    <w:rsid w:val="005A1AF8"/>
    <w:rsid w:val="005A2604"/>
    <w:rsid w:val="005A6180"/>
    <w:rsid w:val="005A6932"/>
    <w:rsid w:val="005B2097"/>
    <w:rsid w:val="005B602A"/>
    <w:rsid w:val="005E389B"/>
    <w:rsid w:val="005E7147"/>
    <w:rsid w:val="00606649"/>
    <w:rsid w:val="00610670"/>
    <w:rsid w:val="00612E9B"/>
    <w:rsid w:val="0061561F"/>
    <w:rsid w:val="006226C6"/>
    <w:rsid w:val="00624943"/>
    <w:rsid w:val="006313DC"/>
    <w:rsid w:val="006364FC"/>
    <w:rsid w:val="006413EC"/>
    <w:rsid w:val="006476EA"/>
    <w:rsid w:val="00647BC1"/>
    <w:rsid w:val="0065694B"/>
    <w:rsid w:val="006714D8"/>
    <w:rsid w:val="00673D05"/>
    <w:rsid w:val="006758DD"/>
    <w:rsid w:val="006904EF"/>
    <w:rsid w:val="006964DA"/>
    <w:rsid w:val="006978E4"/>
    <w:rsid w:val="006A269D"/>
    <w:rsid w:val="006A4382"/>
    <w:rsid w:val="006B102F"/>
    <w:rsid w:val="006C54CD"/>
    <w:rsid w:val="006C69BA"/>
    <w:rsid w:val="006C70E5"/>
    <w:rsid w:val="006D0F48"/>
    <w:rsid w:val="006D263E"/>
    <w:rsid w:val="006D3C17"/>
    <w:rsid w:val="006D3DCA"/>
    <w:rsid w:val="006D4E5E"/>
    <w:rsid w:val="006E185D"/>
    <w:rsid w:val="006F1E2E"/>
    <w:rsid w:val="006F1FDE"/>
    <w:rsid w:val="006F2438"/>
    <w:rsid w:val="006F399C"/>
    <w:rsid w:val="00707836"/>
    <w:rsid w:val="00707E05"/>
    <w:rsid w:val="007131AF"/>
    <w:rsid w:val="007159AC"/>
    <w:rsid w:val="00715EEA"/>
    <w:rsid w:val="00716790"/>
    <w:rsid w:val="0073232D"/>
    <w:rsid w:val="007415CE"/>
    <w:rsid w:val="00743139"/>
    <w:rsid w:val="00747A5E"/>
    <w:rsid w:val="00763E42"/>
    <w:rsid w:val="007762EA"/>
    <w:rsid w:val="00781C74"/>
    <w:rsid w:val="007827C0"/>
    <w:rsid w:val="00786105"/>
    <w:rsid w:val="00795811"/>
    <w:rsid w:val="007A35A8"/>
    <w:rsid w:val="007C483E"/>
    <w:rsid w:val="007C5D82"/>
    <w:rsid w:val="007D33FF"/>
    <w:rsid w:val="007E50FC"/>
    <w:rsid w:val="007E72F4"/>
    <w:rsid w:val="007E77A2"/>
    <w:rsid w:val="007F32FB"/>
    <w:rsid w:val="007F3527"/>
    <w:rsid w:val="00801637"/>
    <w:rsid w:val="008110D3"/>
    <w:rsid w:val="00824033"/>
    <w:rsid w:val="008351D1"/>
    <w:rsid w:val="00837491"/>
    <w:rsid w:val="00843C0F"/>
    <w:rsid w:val="00843E37"/>
    <w:rsid w:val="00846A87"/>
    <w:rsid w:val="0085538B"/>
    <w:rsid w:val="00867824"/>
    <w:rsid w:val="00877CCD"/>
    <w:rsid w:val="00883BB2"/>
    <w:rsid w:val="0088652A"/>
    <w:rsid w:val="008A6395"/>
    <w:rsid w:val="008B5B22"/>
    <w:rsid w:val="008C17E9"/>
    <w:rsid w:val="008D2D78"/>
    <w:rsid w:val="008E2271"/>
    <w:rsid w:val="008F1F28"/>
    <w:rsid w:val="008F2FDB"/>
    <w:rsid w:val="00902CB3"/>
    <w:rsid w:val="00916C91"/>
    <w:rsid w:val="00921E17"/>
    <w:rsid w:val="00925ECF"/>
    <w:rsid w:val="00933C69"/>
    <w:rsid w:val="00935A5C"/>
    <w:rsid w:val="0093717B"/>
    <w:rsid w:val="0094224A"/>
    <w:rsid w:val="00943272"/>
    <w:rsid w:val="00943B00"/>
    <w:rsid w:val="00951E8C"/>
    <w:rsid w:val="0096192F"/>
    <w:rsid w:val="009639CE"/>
    <w:rsid w:val="00966EE1"/>
    <w:rsid w:val="0097285F"/>
    <w:rsid w:val="00972ABF"/>
    <w:rsid w:val="00981581"/>
    <w:rsid w:val="00981586"/>
    <w:rsid w:val="009A3D54"/>
    <w:rsid w:val="009B4447"/>
    <w:rsid w:val="009B656D"/>
    <w:rsid w:val="009C1EDC"/>
    <w:rsid w:val="009C646C"/>
    <w:rsid w:val="009C7921"/>
    <w:rsid w:val="009D35C6"/>
    <w:rsid w:val="009D5FB6"/>
    <w:rsid w:val="009E3598"/>
    <w:rsid w:val="009E527B"/>
    <w:rsid w:val="009E66F3"/>
    <w:rsid w:val="00A13850"/>
    <w:rsid w:val="00A14E6D"/>
    <w:rsid w:val="00A21180"/>
    <w:rsid w:val="00A21250"/>
    <w:rsid w:val="00A337C1"/>
    <w:rsid w:val="00A40854"/>
    <w:rsid w:val="00A44495"/>
    <w:rsid w:val="00A4454D"/>
    <w:rsid w:val="00A45A45"/>
    <w:rsid w:val="00A54102"/>
    <w:rsid w:val="00A647DE"/>
    <w:rsid w:val="00A76A92"/>
    <w:rsid w:val="00A7716D"/>
    <w:rsid w:val="00A77DA7"/>
    <w:rsid w:val="00A80FBD"/>
    <w:rsid w:val="00A8510C"/>
    <w:rsid w:val="00A91663"/>
    <w:rsid w:val="00AA201D"/>
    <w:rsid w:val="00AA5EE0"/>
    <w:rsid w:val="00AA65E1"/>
    <w:rsid w:val="00AA6E7A"/>
    <w:rsid w:val="00AB45E1"/>
    <w:rsid w:val="00AB7F2F"/>
    <w:rsid w:val="00AC1A7F"/>
    <w:rsid w:val="00AC237B"/>
    <w:rsid w:val="00AF1804"/>
    <w:rsid w:val="00AF63A1"/>
    <w:rsid w:val="00B005C5"/>
    <w:rsid w:val="00B00852"/>
    <w:rsid w:val="00B00992"/>
    <w:rsid w:val="00B02526"/>
    <w:rsid w:val="00B02713"/>
    <w:rsid w:val="00B07845"/>
    <w:rsid w:val="00B128CC"/>
    <w:rsid w:val="00B1521B"/>
    <w:rsid w:val="00B21D47"/>
    <w:rsid w:val="00B24732"/>
    <w:rsid w:val="00B27A1B"/>
    <w:rsid w:val="00B30743"/>
    <w:rsid w:val="00B34873"/>
    <w:rsid w:val="00B34E71"/>
    <w:rsid w:val="00B359CE"/>
    <w:rsid w:val="00B43021"/>
    <w:rsid w:val="00B52FFA"/>
    <w:rsid w:val="00B66C5C"/>
    <w:rsid w:val="00B74CB8"/>
    <w:rsid w:val="00B839ED"/>
    <w:rsid w:val="00B935F4"/>
    <w:rsid w:val="00BA7C68"/>
    <w:rsid w:val="00BB1D0F"/>
    <w:rsid w:val="00BC4527"/>
    <w:rsid w:val="00BC58DA"/>
    <w:rsid w:val="00BC67F1"/>
    <w:rsid w:val="00BD0D50"/>
    <w:rsid w:val="00BD29E6"/>
    <w:rsid w:val="00BD51F2"/>
    <w:rsid w:val="00BD654C"/>
    <w:rsid w:val="00BE6D18"/>
    <w:rsid w:val="00BF15C5"/>
    <w:rsid w:val="00BF26EC"/>
    <w:rsid w:val="00BF60B7"/>
    <w:rsid w:val="00C05C43"/>
    <w:rsid w:val="00C0620A"/>
    <w:rsid w:val="00C34036"/>
    <w:rsid w:val="00C47E64"/>
    <w:rsid w:val="00C55A06"/>
    <w:rsid w:val="00C62CF1"/>
    <w:rsid w:val="00C713C0"/>
    <w:rsid w:val="00C87FA2"/>
    <w:rsid w:val="00C90877"/>
    <w:rsid w:val="00C924D5"/>
    <w:rsid w:val="00CB7F50"/>
    <w:rsid w:val="00CC25CA"/>
    <w:rsid w:val="00CC7CFD"/>
    <w:rsid w:val="00CD35AA"/>
    <w:rsid w:val="00CE4861"/>
    <w:rsid w:val="00CF332E"/>
    <w:rsid w:val="00D03EF0"/>
    <w:rsid w:val="00D25A36"/>
    <w:rsid w:val="00D2647C"/>
    <w:rsid w:val="00D33586"/>
    <w:rsid w:val="00D37AB6"/>
    <w:rsid w:val="00D40C40"/>
    <w:rsid w:val="00D52C4F"/>
    <w:rsid w:val="00D55B66"/>
    <w:rsid w:val="00D6127E"/>
    <w:rsid w:val="00D6296E"/>
    <w:rsid w:val="00D67676"/>
    <w:rsid w:val="00D716B7"/>
    <w:rsid w:val="00D72B59"/>
    <w:rsid w:val="00D80C16"/>
    <w:rsid w:val="00D85275"/>
    <w:rsid w:val="00D8617A"/>
    <w:rsid w:val="00D867FF"/>
    <w:rsid w:val="00DA286D"/>
    <w:rsid w:val="00DA79E2"/>
    <w:rsid w:val="00DB4ED4"/>
    <w:rsid w:val="00DC2237"/>
    <w:rsid w:val="00DC66AD"/>
    <w:rsid w:val="00DD348B"/>
    <w:rsid w:val="00DE1BA0"/>
    <w:rsid w:val="00E0446A"/>
    <w:rsid w:val="00E16292"/>
    <w:rsid w:val="00E25A5C"/>
    <w:rsid w:val="00E350A7"/>
    <w:rsid w:val="00E52942"/>
    <w:rsid w:val="00E570D6"/>
    <w:rsid w:val="00E60276"/>
    <w:rsid w:val="00E744EE"/>
    <w:rsid w:val="00E80B9E"/>
    <w:rsid w:val="00EA1012"/>
    <w:rsid w:val="00EA3299"/>
    <w:rsid w:val="00EB267E"/>
    <w:rsid w:val="00EB5DB7"/>
    <w:rsid w:val="00EB6F44"/>
    <w:rsid w:val="00EB763C"/>
    <w:rsid w:val="00ED0004"/>
    <w:rsid w:val="00ED2F64"/>
    <w:rsid w:val="00ED55DD"/>
    <w:rsid w:val="00ED56FF"/>
    <w:rsid w:val="00EE2DC7"/>
    <w:rsid w:val="00EF764E"/>
    <w:rsid w:val="00F055EE"/>
    <w:rsid w:val="00F07B72"/>
    <w:rsid w:val="00F1767A"/>
    <w:rsid w:val="00F22563"/>
    <w:rsid w:val="00F256F4"/>
    <w:rsid w:val="00F25B8E"/>
    <w:rsid w:val="00F263B6"/>
    <w:rsid w:val="00F30063"/>
    <w:rsid w:val="00F32BE2"/>
    <w:rsid w:val="00F34704"/>
    <w:rsid w:val="00F44634"/>
    <w:rsid w:val="00F631AA"/>
    <w:rsid w:val="00F65B8A"/>
    <w:rsid w:val="00F7340D"/>
    <w:rsid w:val="00F7581A"/>
    <w:rsid w:val="00F76FF8"/>
    <w:rsid w:val="00F85AFA"/>
    <w:rsid w:val="00F9708C"/>
    <w:rsid w:val="00F971DC"/>
    <w:rsid w:val="00F97E23"/>
    <w:rsid w:val="00FC3460"/>
    <w:rsid w:val="00FD27B9"/>
    <w:rsid w:val="00FE1690"/>
    <w:rsid w:val="00FE18C8"/>
    <w:rsid w:val="00FE30A2"/>
    <w:rsid w:val="00FE5D0F"/>
    <w:rsid w:val="00FF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EBAC-720B-49BF-B71B-857B742C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F1FDE"/>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6F1FDE"/>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6F1FDE"/>
    <w:pPr>
      <w:widowControl w:val="0"/>
      <w:autoSpaceDE w:val="0"/>
      <w:autoSpaceDN w:val="0"/>
      <w:adjustRightInd w:val="0"/>
    </w:pPr>
    <w:rPr>
      <w:rFonts w:ascii="Calibri" w:eastAsiaTheme="minorEastAsia" w:hAnsi="Calibri" w:cs="Calibri"/>
      <w:lang w:eastAsia="ru-RU"/>
    </w:rPr>
  </w:style>
  <w:style w:type="paragraph" w:styleId="a3">
    <w:name w:val="List Paragraph"/>
    <w:basedOn w:val="a"/>
    <w:uiPriority w:val="34"/>
    <w:qFormat/>
    <w:rsid w:val="00133913"/>
    <w:pPr>
      <w:ind w:left="720"/>
      <w:contextualSpacing/>
    </w:pPr>
  </w:style>
  <w:style w:type="character" w:styleId="a4">
    <w:name w:val="Hyperlink"/>
    <w:basedOn w:val="a0"/>
    <w:uiPriority w:val="99"/>
    <w:unhideWhenUsed/>
    <w:rsid w:val="000A20B5"/>
    <w:rPr>
      <w:color w:val="0000FF" w:themeColor="hyperlink"/>
      <w:u w:val="single"/>
    </w:rPr>
  </w:style>
  <w:style w:type="paragraph" w:styleId="a5">
    <w:name w:val="footnote text"/>
    <w:basedOn w:val="a"/>
    <w:link w:val="a6"/>
    <w:semiHidden/>
    <w:rsid w:val="00781C74"/>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781C74"/>
    <w:rPr>
      <w:rFonts w:ascii="Times New Roman" w:eastAsia="Times New Roman" w:hAnsi="Times New Roman" w:cs="Times New Roman"/>
      <w:sz w:val="20"/>
      <w:szCs w:val="20"/>
      <w:lang w:eastAsia="ru-RU"/>
    </w:rPr>
  </w:style>
  <w:style w:type="character" w:styleId="a7">
    <w:name w:val="footnote reference"/>
    <w:semiHidden/>
    <w:rsid w:val="00781C74"/>
    <w:rPr>
      <w:vertAlign w:val="superscript"/>
    </w:rPr>
  </w:style>
  <w:style w:type="paragraph" w:styleId="a8">
    <w:name w:val="Balloon Text"/>
    <w:basedOn w:val="a"/>
    <w:link w:val="a9"/>
    <w:uiPriority w:val="99"/>
    <w:semiHidden/>
    <w:unhideWhenUsed/>
    <w:rsid w:val="00203231"/>
    <w:rPr>
      <w:rFonts w:ascii="Tahoma" w:hAnsi="Tahoma" w:cs="Tahoma"/>
      <w:sz w:val="16"/>
      <w:szCs w:val="16"/>
    </w:rPr>
  </w:style>
  <w:style w:type="character" w:customStyle="1" w:styleId="a9">
    <w:name w:val="Текст выноски Знак"/>
    <w:basedOn w:val="a0"/>
    <w:link w:val="a8"/>
    <w:uiPriority w:val="99"/>
    <w:semiHidden/>
    <w:rsid w:val="00203231"/>
    <w:rPr>
      <w:rFonts w:ascii="Tahoma" w:hAnsi="Tahoma" w:cs="Tahoma"/>
      <w:sz w:val="16"/>
      <w:szCs w:val="16"/>
    </w:rPr>
  </w:style>
  <w:style w:type="character" w:styleId="aa">
    <w:name w:val="annotation reference"/>
    <w:basedOn w:val="a0"/>
    <w:uiPriority w:val="99"/>
    <w:semiHidden/>
    <w:unhideWhenUsed/>
    <w:rsid w:val="00F30063"/>
    <w:rPr>
      <w:sz w:val="16"/>
      <w:szCs w:val="16"/>
    </w:rPr>
  </w:style>
  <w:style w:type="paragraph" w:styleId="ab">
    <w:name w:val="annotation text"/>
    <w:basedOn w:val="a"/>
    <w:link w:val="ac"/>
    <w:uiPriority w:val="99"/>
    <w:semiHidden/>
    <w:unhideWhenUsed/>
    <w:rsid w:val="00F30063"/>
    <w:rPr>
      <w:sz w:val="20"/>
      <w:szCs w:val="20"/>
    </w:rPr>
  </w:style>
  <w:style w:type="character" w:customStyle="1" w:styleId="ac">
    <w:name w:val="Текст примечания Знак"/>
    <w:basedOn w:val="a0"/>
    <w:link w:val="ab"/>
    <w:uiPriority w:val="99"/>
    <w:semiHidden/>
    <w:rsid w:val="00F30063"/>
    <w:rPr>
      <w:sz w:val="20"/>
      <w:szCs w:val="20"/>
    </w:rPr>
  </w:style>
  <w:style w:type="paragraph" w:styleId="ad">
    <w:name w:val="annotation subject"/>
    <w:basedOn w:val="ab"/>
    <w:next w:val="ab"/>
    <w:link w:val="ae"/>
    <w:uiPriority w:val="99"/>
    <w:semiHidden/>
    <w:unhideWhenUsed/>
    <w:rsid w:val="00F30063"/>
    <w:rPr>
      <w:b/>
      <w:bCs/>
    </w:rPr>
  </w:style>
  <w:style w:type="character" w:customStyle="1" w:styleId="ae">
    <w:name w:val="Тема примечания Знак"/>
    <w:basedOn w:val="ac"/>
    <w:link w:val="ad"/>
    <w:uiPriority w:val="99"/>
    <w:semiHidden/>
    <w:rsid w:val="00F30063"/>
    <w:rPr>
      <w:b/>
      <w:bCs/>
      <w:sz w:val="20"/>
      <w:szCs w:val="20"/>
    </w:rPr>
  </w:style>
  <w:style w:type="character" w:styleId="af">
    <w:name w:val="FollowedHyperlink"/>
    <w:basedOn w:val="a0"/>
    <w:uiPriority w:val="99"/>
    <w:semiHidden/>
    <w:unhideWhenUsed/>
    <w:rsid w:val="00CB7F50"/>
    <w:rPr>
      <w:color w:val="800080" w:themeColor="followedHyperlink"/>
      <w:u w:val="single"/>
    </w:rPr>
  </w:style>
  <w:style w:type="paragraph" w:styleId="af0">
    <w:name w:val="Body Text Indent"/>
    <w:basedOn w:val="a"/>
    <w:link w:val="af1"/>
    <w:rsid w:val="00EA1012"/>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EA1012"/>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484718"/>
    <w:pPr>
      <w:spacing w:after="120"/>
    </w:pPr>
  </w:style>
  <w:style w:type="character" w:customStyle="1" w:styleId="af3">
    <w:name w:val="Основной текст Знак"/>
    <w:basedOn w:val="a0"/>
    <w:link w:val="af2"/>
    <w:uiPriority w:val="99"/>
    <w:semiHidden/>
    <w:rsid w:val="00484718"/>
  </w:style>
  <w:style w:type="paragraph" w:styleId="af4">
    <w:name w:val="Normal (Web)"/>
    <w:basedOn w:val="a"/>
    <w:uiPriority w:val="99"/>
    <w:rsid w:val="008C17E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uiPriority w:val="99"/>
    <w:rsid w:val="008C17E9"/>
    <w:pPr>
      <w:widowControl w:val="0"/>
      <w:autoSpaceDE w:val="0"/>
      <w:autoSpaceDN w:val="0"/>
    </w:pPr>
    <w:rPr>
      <w:rFonts w:ascii="Calibri" w:eastAsia="Times New Roman" w:hAnsi="Calibri" w:cs="Calibri"/>
      <w:lang w:eastAsia="ru-RU"/>
    </w:rPr>
  </w:style>
  <w:style w:type="character" w:customStyle="1" w:styleId="af5">
    <w:name w:val="Основной текст_"/>
    <w:basedOn w:val="a0"/>
    <w:link w:val="1"/>
    <w:rsid w:val="008E227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8E2271"/>
    <w:pPr>
      <w:widowControl w:val="0"/>
      <w:shd w:val="clear" w:color="auto" w:fill="FFFFFF"/>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8514">
      <w:bodyDiv w:val="1"/>
      <w:marLeft w:val="0"/>
      <w:marRight w:val="0"/>
      <w:marTop w:val="0"/>
      <w:marBottom w:val="0"/>
      <w:divBdr>
        <w:top w:val="none" w:sz="0" w:space="0" w:color="auto"/>
        <w:left w:val="none" w:sz="0" w:space="0" w:color="auto"/>
        <w:bottom w:val="none" w:sz="0" w:space="0" w:color="auto"/>
        <w:right w:val="none" w:sz="0" w:space="0" w:color="auto"/>
      </w:divBdr>
      <w:divsChild>
        <w:div w:id="188570714">
          <w:marLeft w:val="705"/>
          <w:marRight w:val="705"/>
          <w:marTop w:val="0"/>
          <w:marBottom w:val="0"/>
          <w:divBdr>
            <w:top w:val="none" w:sz="0" w:space="0" w:color="auto"/>
            <w:left w:val="none" w:sz="0" w:space="0" w:color="auto"/>
            <w:bottom w:val="none" w:sz="0" w:space="0" w:color="auto"/>
            <w:right w:val="none" w:sz="0" w:space="0" w:color="auto"/>
          </w:divBdr>
          <w:divsChild>
            <w:div w:id="2112554081">
              <w:marLeft w:val="225"/>
              <w:marRight w:val="225"/>
              <w:marTop w:val="0"/>
              <w:marBottom w:val="0"/>
              <w:divBdr>
                <w:top w:val="none" w:sz="0" w:space="0" w:color="auto"/>
                <w:left w:val="none" w:sz="0" w:space="0" w:color="auto"/>
                <w:bottom w:val="none" w:sz="0" w:space="0" w:color="auto"/>
                <w:right w:val="none" w:sz="0" w:space="0" w:color="auto"/>
              </w:divBdr>
              <w:divsChild>
                <w:div w:id="1031302442">
                  <w:marLeft w:val="0"/>
                  <w:marRight w:val="0"/>
                  <w:marTop w:val="0"/>
                  <w:marBottom w:val="0"/>
                  <w:divBdr>
                    <w:top w:val="none" w:sz="0" w:space="0" w:color="auto"/>
                    <w:left w:val="none" w:sz="0" w:space="0" w:color="auto"/>
                    <w:bottom w:val="none" w:sz="0" w:space="0" w:color="auto"/>
                    <w:right w:val="none" w:sz="0" w:space="0" w:color="auto"/>
                  </w:divBdr>
                  <w:divsChild>
                    <w:div w:id="16755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3355">
      <w:bodyDiv w:val="1"/>
      <w:marLeft w:val="0"/>
      <w:marRight w:val="0"/>
      <w:marTop w:val="0"/>
      <w:marBottom w:val="0"/>
      <w:divBdr>
        <w:top w:val="none" w:sz="0" w:space="0" w:color="auto"/>
        <w:left w:val="none" w:sz="0" w:space="0" w:color="auto"/>
        <w:bottom w:val="none" w:sz="0" w:space="0" w:color="auto"/>
        <w:right w:val="none" w:sz="0" w:space="0" w:color="auto"/>
      </w:divBdr>
    </w:div>
    <w:div w:id="1783918641">
      <w:bodyDiv w:val="1"/>
      <w:marLeft w:val="0"/>
      <w:marRight w:val="0"/>
      <w:marTop w:val="0"/>
      <w:marBottom w:val="0"/>
      <w:divBdr>
        <w:top w:val="none" w:sz="0" w:space="0" w:color="auto"/>
        <w:left w:val="none" w:sz="0" w:space="0" w:color="auto"/>
        <w:bottom w:val="none" w:sz="0" w:space="0" w:color="auto"/>
        <w:right w:val="none" w:sz="0" w:space="0" w:color="auto"/>
      </w:divBdr>
    </w:div>
    <w:div w:id="205292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ud@soga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1A2B-4C30-432C-AB9B-F13063E0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1866</Words>
  <Characters>10640</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Sogaz Ins. Co.</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Мельхова Елена Николаевна</dc:creator>
  <cp:lastModifiedBy>Щепило Ольга Григорьевна</cp:lastModifiedBy>
  <cp:revision>2</cp:revision>
  <cp:lastPrinted>2021-01-27T10:03:00Z</cp:lastPrinted>
  <dcterms:created xsi:type="dcterms:W3CDTF">2021-01-27T10:42:00Z</dcterms:created>
  <dcterms:modified xsi:type="dcterms:W3CDTF">2021-01-27T10:42:00Z</dcterms:modified>
</cp:coreProperties>
</file>